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E1" w:rsidRPr="00ED0A53" w:rsidRDefault="003C2901" w:rsidP="00004E19">
      <w:pPr>
        <w:jc w:val="center"/>
        <w:rPr>
          <w:b/>
          <w:color w:val="000000"/>
          <w:sz w:val="28"/>
          <w:szCs w:val="28"/>
        </w:rPr>
      </w:pPr>
      <w:r w:rsidRPr="00ED0A53">
        <w:rPr>
          <w:b/>
          <w:color w:val="000000"/>
          <w:sz w:val="28"/>
          <w:szCs w:val="28"/>
        </w:rPr>
        <w:t>Информация о мерах</w:t>
      </w:r>
      <w:r w:rsidR="004B7BE1" w:rsidRPr="00ED0A53">
        <w:rPr>
          <w:b/>
          <w:color w:val="000000"/>
          <w:sz w:val="28"/>
          <w:szCs w:val="28"/>
        </w:rPr>
        <w:t xml:space="preserve"> стимулирования инвестиционной деятельности в Омской области</w:t>
      </w:r>
      <w:r w:rsidR="005D2149">
        <w:rPr>
          <w:b/>
          <w:color w:val="000000"/>
          <w:sz w:val="28"/>
          <w:szCs w:val="28"/>
        </w:rPr>
        <w:t xml:space="preserve"> </w:t>
      </w:r>
      <w:r w:rsidR="005D2149">
        <w:rPr>
          <w:b/>
          <w:color w:val="000000"/>
          <w:sz w:val="28"/>
          <w:szCs w:val="28"/>
        </w:rPr>
        <w:br/>
        <w:t xml:space="preserve">по состоянию на 1 </w:t>
      </w:r>
      <w:r w:rsidR="00E73F61">
        <w:rPr>
          <w:b/>
          <w:color w:val="000000"/>
          <w:sz w:val="28"/>
          <w:szCs w:val="28"/>
        </w:rPr>
        <w:t>а</w:t>
      </w:r>
      <w:r w:rsidR="008B6A30">
        <w:rPr>
          <w:b/>
          <w:color w:val="000000"/>
          <w:sz w:val="28"/>
          <w:szCs w:val="28"/>
        </w:rPr>
        <w:t>преля</w:t>
      </w:r>
      <w:r w:rsidR="00671810" w:rsidRPr="00ED0A53">
        <w:rPr>
          <w:b/>
          <w:color w:val="000000"/>
          <w:sz w:val="28"/>
          <w:szCs w:val="28"/>
        </w:rPr>
        <w:t xml:space="preserve"> </w:t>
      </w:r>
      <w:r w:rsidRPr="00ED0A53">
        <w:rPr>
          <w:b/>
          <w:color w:val="000000"/>
          <w:sz w:val="28"/>
          <w:szCs w:val="28"/>
        </w:rPr>
        <w:t>202</w:t>
      </w:r>
      <w:r w:rsidR="005D2149">
        <w:rPr>
          <w:b/>
          <w:color w:val="000000"/>
          <w:sz w:val="28"/>
          <w:szCs w:val="28"/>
        </w:rPr>
        <w:t>4</w:t>
      </w:r>
      <w:r w:rsidRPr="00ED0A53">
        <w:rPr>
          <w:b/>
          <w:color w:val="000000"/>
          <w:sz w:val="28"/>
          <w:szCs w:val="28"/>
        </w:rPr>
        <w:t xml:space="preserve"> года</w:t>
      </w:r>
    </w:p>
    <w:p w:rsidR="008E7D4D" w:rsidRPr="00ED0A53" w:rsidRDefault="008E7D4D" w:rsidP="00004E19">
      <w:pPr>
        <w:jc w:val="both"/>
        <w:rPr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485"/>
        <w:gridCol w:w="1841"/>
        <w:gridCol w:w="3122"/>
        <w:gridCol w:w="2547"/>
        <w:gridCol w:w="2132"/>
        <w:gridCol w:w="5691"/>
      </w:tblGrid>
      <w:tr w:rsidR="003C2901" w:rsidRPr="00ED0A53" w:rsidTr="00E11E58">
        <w:trPr>
          <w:trHeight w:val="930"/>
          <w:tblHeader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D0A53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D0A53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D0A53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Наименование фо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мы государственной (муниципальной) поддержки</w:t>
            </w:r>
          </w:p>
        </w:tc>
        <w:tc>
          <w:tcPr>
            <w:tcW w:w="98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Наименование НПА, регламент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D0A53">
              <w:rPr>
                <w:b/>
                <w:bCs/>
                <w:color w:val="000000"/>
                <w:sz w:val="18"/>
                <w:szCs w:val="18"/>
              </w:rPr>
              <w:t>рующего оказание государственной (муниципальной) поддержки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Объемы предоставления</w:t>
            </w:r>
          </w:p>
        </w:tc>
        <w:tc>
          <w:tcPr>
            <w:tcW w:w="67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Наименование субъекта поддержки</w:t>
            </w:r>
          </w:p>
        </w:tc>
        <w:tc>
          <w:tcPr>
            <w:tcW w:w="179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0A53">
              <w:rPr>
                <w:b/>
                <w:bCs/>
                <w:color w:val="000000"/>
                <w:sz w:val="18"/>
                <w:szCs w:val="18"/>
              </w:rPr>
              <w:t>Краткая характеристика формы государственной (муниципальной) поддержки</w:t>
            </w:r>
          </w:p>
        </w:tc>
      </w:tr>
      <w:tr w:rsidR="003C2901" w:rsidRPr="00ED0A53" w:rsidTr="00E11E58">
        <w:trPr>
          <w:trHeight w:val="447"/>
          <w:tblHeader/>
        </w:trPr>
        <w:tc>
          <w:tcPr>
            <w:tcW w:w="15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4536" w:rsidRPr="00ED0A53" w:rsidRDefault="00AB4536" w:rsidP="00004E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301F" w:rsidRPr="00ED0A53" w:rsidRDefault="00B5301F" w:rsidP="00004E19">
      <w:pPr>
        <w:rPr>
          <w:sz w:val="2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4"/>
        <w:gridCol w:w="1841"/>
        <w:gridCol w:w="3119"/>
        <w:gridCol w:w="2550"/>
        <w:gridCol w:w="2126"/>
        <w:gridCol w:w="5698"/>
      </w:tblGrid>
      <w:tr w:rsidR="003C2901" w:rsidRPr="00ED0A53" w:rsidTr="00E11E58">
        <w:trPr>
          <w:trHeight w:val="67"/>
          <w:tblHeader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ED0A53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0A53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ED0A53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0A53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ED0A53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0A5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ED0A53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0A5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ED0A53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0A53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C2901" w:rsidRPr="00ED0A53" w:rsidRDefault="003C2901" w:rsidP="00004E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D0A53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C2901" w:rsidRPr="00ED0A53" w:rsidTr="003C2901">
        <w:trPr>
          <w:trHeight w:hRule="exact" w:val="624"/>
        </w:trPr>
        <w:tc>
          <w:tcPr>
            <w:tcW w:w="5000" w:type="pct"/>
            <w:gridSpan w:val="6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901" w:rsidRPr="00ED0A53" w:rsidRDefault="003C2901" w:rsidP="00004E19">
            <w:pPr>
              <w:ind w:left="-142" w:firstLine="142"/>
              <w:jc w:val="center"/>
              <w:rPr>
                <w:b/>
                <w:color w:val="000000"/>
                <w:sz w:val="20"/>
                <w:szCs w:val="18"/>
                <w:lang w:val="en-US"/>
              </w:rPr>
            </w:pPr>
            <w:r w:rsidRPr="00ED0A53">
              <w:rPr>
                <w:b/>
                <w:color w:val="000000"/>
                <w:sz w:val="20"/>
                <w:szCs w:val="18"/>
                <w:lang w:val="en-US"/>
              </w:rPr>
              <w:t>1</w:t>
            </w:r>
            <w:r w:rsidRPr="00ED0A53">
              <w:rPr>
                <w:b/>
                <w:color w:val="000000"/>
                <w:sz w:val="20"/>
                <w:szCs w:val="18"/>
              </w:rPr>
              <w:t>. Финансовые меры поддержки</w:t>
            </w:r>
          </w:p>
        </w:tc>
      </w:tr>
      <w:tr w:rsidR="003C2901" w:rsidRPr="00ED0A53" w:rsidTr="003C2901">
        <w:trPr>
          <w:trHeight w:hRule="exact"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901" w:rsidRPr="00ED0A53" w:rsidRDefault="003C2901" w:rsidP="00004E19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ED0A53">
              <w:rPr>
                <w:b/>
                <w:color w:val="000000"/>
                <w:sz w:val="20"/>
                <w:szCs w:val="18"/>
              </w:rPr>
              <w:t xml:space="preserve">1.1. Поддержка Министерства экономики Омской области </w:t>
            </w:r>
            <w:r w:rsidRPr="00ED0A53">
              <w:rPr>
                <w:b/>
                <w:color w:val="000000"/>
                <w:sz w:val="20"/>
                <w:szCs w:val="18"/>
              </w:rPr>
              <w:br/>
            </w:r>
            <w:r w:rsidRPr="00ED0A53">
              <w:rPr>
                <w:color w:val="000000"/>
                <w:sz w:val="20"/>
                <w:szCs w:val="18"/>
              </w:rPr>
              <w:t xml:space="preserve">(644002, г. Омск, ул. Красный Путь, 5, 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mec</w:t>
            </w:r>
            <w:r w:rsidRPr="00ED0A53">
              <w:rPr>
                <w:color w:val="000000"/>
                <w:sz w:val="20"/>
                <w:szCs w:val="18"/>
              </w:rPr>
              <w:t>.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ED0A53">
              <w:rPr>
                <w:color w:val="000000"/>
                <w:sz w:val="20"/>
                <w:szCs w:val="18"/>
              </w:rPr>
              <w:t>.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ru</w:t>
            </w:r>
            <w:r w:rsidRPr="00ED0A53">
              <w:rPr>
                <w:color w:val="000000"/>
                <w:sz w:val="20"/>
                <w:szCs w:val="18"/>
              </w:rPr>
              <w:t xml:space="preserve">, 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e</w:t>
            </w:r>
            <w:r w:rsidRPr="00ED0A53">
              <w:rPr>
                <w:color w:val="000000"/>
                <w:sz w:val="20"/>
                <w:szCs w:val="18"/>
              </w:rPr>
              <w:t>-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ED0A53">
              <w:rPr>
                <w:color w:val="000000"/>
                <w:sz w:val="20"/>
                <w:szCs w:val="18"/>
              </w:rPr>
              <w:t xml:space="preserve">: 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economy</w:t>
            </w:r>
            <w:r w:rsidRPr="00ED0A53">
              <w:rPr>
                <w:color w:val="000000"/>
                <w:sz w:val="20"/>
                <w:szCs w:val="18"/>
              </w:rPr>
              <w:t>@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ED0A53">
              <w:rPr>
                <w:color w:val="000000"/>
                <w:sz w:val="20"/>
                <w:szCs w:val="18"/>
              </w:rPr>
              <w:t>.</w:t>
            </w:r>
            <w:r w:rsidRPr="00ED0A53">
              <w:rPr>
                <w:color w:val="000000"/>
                <w:sz w:val="20"/>
                <w:szCs w:val="18"/>
                <w:lang w:val="en-US"/>
              </w:rPr>
              <w:t>ru</w:t>
            </w:r>
            <w:r w:rsidRPr="00ED0A53">
              <w:rPr>
                <w:color w:val="000000"/>
                <w:sz w:val="20"/>
                <w:szCs w:val="18"/>
              </w:rPr>
              <w:t>)</w:t>
            </w:r>
          </w:p>
        </w:tc>
      </w:tr>
      <w:tr w:rsidR="00A97B97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ED0A53" w:rsidRDefault="00A97B97" w:rsidP="00004E1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A0FCD" w:rsidRPr="00CA0FCD" w:rsidRDefault="00A97B97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Государственная программа Омской области "Развитие экономического потенциала Омской области", утве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р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жденная постановлением Правител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ь</w:t>
            </w:r>
            <w:r w:rsidR="009770CD" w:rsidRPr="00CA0FCD">
              <w:rPr>
                <w:rFonts w:eastAsia="Calibri"/>
                <w:bCs/>
                <w:color w:val="000000"/>
                <w:sz w:val="18"/>
                <w:szCs w:val="18"/>
              </w:rPr>
              <w:t>ства Омской области от 28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 xml:space="preserve"> октября 20</w:t>
            </w:r>
            <w:r w:rsidR="009770CD" w:rsidRPr="00CA0FCD">
              <w:rPr>
                <w:rFonts w:eastAsia="Calibri"/>
                <w:bCs/>
                <w:color w:val="000000"/>
                <w:sz w:val="18"/>
                <w:szCs w:val="18"/>
              </w:rPr>
              <w:t>2</w:t>
            </w:r>
            <w:r w:rsidR="003C3AE6" w:rsidRPr="00CA0FCD">
              <w:rPr>
                <w:rFonts w:eastAsia="Calibri"/>
                <w:bCs/>
                <w:color w:val="000000"/>
                <w:sz w:val="18"/>
                <w:szCs w:val="18"/>
              </w:rPr>
              <w:t>3 года № 579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-п (далее – Постано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в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ле</w:t>
            </w:r>
            <w:r w:rsidR="003C3AE6" w:rsidRPr="00CA0FCD">
              <w:rPr>
                <w:rFonts w:eastAsia="Calibri"/>
                <w:bCs/>
                <w:color w:val="000000"/>
                <w:sz w:val="18"/>
                <w:szCs w:val="18"/>
              </w:rPr>
              <w:t>ние № 579</w:t>
            </w: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-п)</w:t>
            </w:r>
            <w:r w:rsidR="00CA0FCD" w:rsidRPr="00CA0FCD">
              <w:rPr>
                <w:rFonts w:eastAsia="Calibri"/>
                <w:bCs/>
                <w:color w:val="000000"/>
                <w:sz w:val="18"/>
                <w:szCs w:val="18"/>
              </w:rPr>
              <w:t xml:space="preserve">, </w:t>
            </w:r>
            <w:r w:rsidR="00CA0FCD" w:rsidRPr="00CA0FCD">
              <w:rPr>
                <w:sz w:val="18"/>
                <w:szCs w:val="18"/>
              </w:rPr>
              <w:t>постановление</w:t>
            </w:r>
            <w:r w:rsidR="00CA0FCD">
              <w:rPr>
                <w:sz w:val="18"/>
                <w:szCs w:val="18"/>
              </w:rPr>
              <w:br/>
            </w:r>
            <w:r w:rsidR="00CA0FCD" w:rsidRPr="00CA0FCD">
              <w:rPr>
                <w:sz w:val="18"/>
                <w:szCs w:val="18"/>
              </w:rPr>
              <w:t>Правительства Омской об</w:t>
            </w:r>
            <w:r w:rsidR="00CA0FCD">
              <w:rPr>
                <w:sz w:val="18"/>
                <w:szCs w:val="18"/>
              </w:rPr>
              <w:t>ласти</w:t>
            </w:r>
            <w:r w:rsidR="00CA0FCD">
              <w:rPr>
                <w:sz w:val="18"/>
                <w:szCs w:val="18"/>
              </w:rPr>
              <w:br/>
            </w:r>
            <w:r w:rsidR="00CA0FCD" w:rsidRPr="00CA0FCD">
              <w:rPr>
                <w:sz w:val="18"/>
                <w:szCs w:val="18"/>
              </w:rPr>
              <w:t>от 4 апреля 2024 г. № 201-п</w:t>
            </w:r>
            <w:r w:rsidR="00CA0FCD" w:rsidRPr="00CA0FCD">
              <w:rPr>
                <w:sz w:val="18"/>
                <w:szCs w:val="18"/>
              </w:rPr>
              <w:br/>
              <w:t>"</w:t>
            </w:r>
            <w:r w:rsidR="00CA0FCD">
              <w:rPr>
                <w:bCs/>
                <w:sz w:val="18"/>
                <w:szCs w:val="18"/>
              </w:rPr>
              <w:t>Об утверждении порядков</w:t>
            </w:r>
            <w:r w:rsidR="00CA0FCD">
              <w:rPr>
                <w:bCs/>
                <w:sz w:val="18"/>
                <w:szCs w:val="18"/>
              </w:rPr>
              <w:br/>
            </w:r>
            <w:r w:rsidR="00CA0FCD" w:rsidRPr="00CA0FCD">
              <w:rPr>
                <w:bCs/>
                <w:sz w:val="18"/>
                <w:szCs w:val="18"/>
              </w:rPr>
              <w:t>предос</w:t>
            </w:r>
            <w:r w:rsidR="00CA0FCD">
              <w:rPr>
                <w:bCs/>
                <w:sz w:val="18"/>
                <w:szCs w:val="18"/>
              </w:rPr>
              <w:t>тавления из областного</w:t>
            </w:r>
            <w:r w:rsidR="00CA0FCD">
              <w:rPr>
                <w:bCs/>
                <w:sz w:val="18"/>
                <w:szCs w:val="18"/>
              </w:rPr>
              <w:br/>
            </w:r>
            <w:r w:rsidR="00CA0FCD" w:rsidRPr="00CA0FCD">
              <w:rPr>
                <w:bCs/>
                <w:sz w:val="18"/>
                <w:szCs w:val="18"/>
              </w:rPr>
              <w:t>бюджета</w:t>
            </w:r>
            <w:r w:rsidR="00CA0FCD">
              <w:rPr>
                <w:bCs/>
                <w:sz w:val="18"/>
                <w:szCs w:val="18"/>
              </w:rPr>
              <w:t xml:space="preserve"> </w:t>
            </w:r>
            <w:r w:rsidR="00CA0FCD" w:rsidRPr="00CA0FCD">
              <w:rPr>
                <w:bCs/>
                <w:sz w:val="18"/>
                <w:szCs w:val="18"/>
              </w:rPr>
              <w:t>субсидий в сфере поддержки малого и среднего</w:t>
            </w:r>
            <w:r w:rsidR="00CA0FCD">
              <w:rPr>
                <w:bCs/>
                <w:sz w:val="18"/>
                <w:szCs w:val="18"/>
              </w:rPr>
              <w:t xml:space="preserve"> </w:t>
            </w:r>
            <w:r w:rsidR="00CA0FCD" w:rsidRPr="00CA0FCD">
              <w:rPr>
                <w:bCs/>
                <w:sz w:val="18"/>
                <w:szCs w:val="18"/>
              </w:rPr>
              <w:t>предпринимател</w:t>
            </w:r>
            <w:r w:rsidR="00CA0FCD" w:rsidRPr="00CA0FCD">
              <w:rPr>
                <w:bCs/>
                <w:sz w:val="18"/>
                <w:szCs w:val="18"/>
              </w:rPr>
              <w:t>ь</w:t>
            </w:r>
            <w:r w:rsidR="00CA0FCD" w:rsidRPr="00CA0FCD">
              <w:rPr>
                <w:bCs/>
                <w:sz w:val="18"/>
                <w:szCs w:val="18"/>
              </w:rPr>
              <w:t>ства"</w:t>
            </w:r>
            <w:r w:rsidR="00CA0FCD">
              <w:rPr>
                <w:bCs/>
                <w:sz w:val="18"/>
                <w:szCs w:val="18"/>
              </w:rPr>
              <w:t xml:space="preserve"> </w:t>
            </w:r>
            <w:r w:rsidR="00CA0FCD" w:rsidRPr="00CA0FCD">
              <w:rPr>
                <w:bCs/>
                <w:sz w:val="18"/>
                <w:szCs w:val="18"/>
              </w:rPr>
              <w:t>(далее – постановление Прав</w:t>
            </w:r>
            <w:r w:rsidR="00CA0FCD" w:rsidRPr="00CA0FCD">
              <w:rPr>
                <w:bCs/>
                <w:sz w:val="18"/>
                <w:szCs w:val="18"/>
              </w:rPr>
              <w:t>и</w:t>
            </w:r>
            <w:r w:rsidR="00CA0FCD" w:rsidRPr="00CA0FCD">
              <w:rPr>
                <w:bCs/>
                <w:sz w:val="18"/>
                <w:szCs w:val="18"/>
              </w:rPr>
              <w:t>тельства № 201-п)</w:t>
            </w:r>
          </w:p>
          <w:p w:rsidR="00A97B97" w:rsidRPr="00CA0FC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1D0A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Субсидии предоставляются </w:t>
            </w:r>
            <w:r w:rsidRPr="00F47AAD">
              <w:rPr>
                <w:color w:val="000000"/>
                <w:sz w:val="18"/>
                <w:szCs w:val="18"/>
              </w:rPr>
              <w:br/>
              <w:t>в размере 50 % от суммы пр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изведенных затрат одним субъектом малого и среднего предпринимательства (далее – СМСП). Не более 1</w:t>
            </w:r>
            <w:r w:rsidR="00CA0FCD">
              <w:rPr>
                <w:color w:val="000000"/>
                <w:sz w:val="18"/>
                <w:szCs w:val="18"/>
              </w:rPr>
              <w:t>,5</w:t>
            </w:r>
            <w:r w:rsidRPr="00F47AAD">
              <w:rPr>
                <w:color w:val="000000"/>
                <w:sz w:val="18"/>
                <w:szCs w:val="18"/>
              </w:rPr>
              <w:t xml:space="preserve"> млн. ру</w:t>
            </w:r>
            <w:r w:rsidRPr="00F47AAD">
              <w:rPr>
                <w:color w:val="000000"/>
                <w:sz w:val="18"/>
                <w:szCs w:val="18"/>
              </w:rPr>
              <w:t>б</w:t>
            </w:r>
            <w:r w:rsidRPr="00F47AAD">
              <w:rPr>
                <w:color w:val="000000"/>
                <w:sz w:val="18"/>
                <w:szCs w:val="18"/>
              </w:rPr>
              <w:t>лей по одному получателю субсидии</w:t>
            </w:r>
          </w:p>
          <w:p w:rsidR="00A47364" w:rsidRPr="00F47AAD" w:rsidRDefault="00A47364" w:rsidP="001D0A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Возмещение СМСП части затрат, связанных с приобретением оборуд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вания, устройств, механизмов, транспортных средств (за исключением легковых автомобилей и воздушных судов), станков, приборов, аппар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тов, агрегатов, установок, машин, относящихся ко второй и выше амо</w:t>
            </w:r>
            <w:r w:rsidRPr="00F47AAD">
              <w:rPr>
                <w:color w:val="000000"/>
                <w:sz w:val="18"/>
                <w:szCs w:val="18"/>
              </w:rPr>
              <w:t>р</w:t>
            </w:r>
            <w:r w:rsidRPr="00F47AAD">
              <w:rPr>
                <w:color w:val="000000"/>
                <w:sz w:val="18"/>
                <w:szCs w:val="18"/>
              </w:rPr>
              <w:t>тизационным группам Классификации основных средств, за исключ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нием оборудования, предназначенного для осуществления оптовой и розничной торговой деятельности СМСП в целях создания и (или) ра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вития и (или) модернизации производства товаров (работ, услуг)</w:t>
            </w:r>
          </w:p>
        </w:tc>
      </w:tr>
      <w:tr w:rsidR="00A97B97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004E1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A0FCD" w:rsidRDefault="003C3AE6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</w:t>
            </w:r>
            <w:r w:rsidR="00A97B97" w:rsidRPr="00CA0FCD">
              <w:rPr>
                <w:rFonts w:eastAsia="Calibri"/>
                <w:bCs/>
                <w:color w:val="000000"/>
                <w:sz w:val="18"/>
                <w:szCs w:val="18"/>
              </w:rPr>
              <w:t>-п</w:t>
            </w:r>
            <w:r w:rsidR="00CA0FCD">
              <w:rPr>
                <w:rFonts w:eastAsia="Calibri"/>
                <w:bCs/>
                <w:color w:val="000000"/>
                <w:sz w:val="18"/>
                <w:szCs w:val="18"/>
              </w:rPr>
              <w:t>,</w:t>
            </w:r>
          </w:p>
          <w:p w:rsidR="00CA0FCD" w:rsidRDefault="00CA0FCD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постановление Прави</w:t>
            </w:r>
            <w:r>
              <w:rPr>
                <w:bCs/>
                <w:sz w:val="18"/>
                <w:szCs w:val="18"/>
              </w:rPr>
              <w:t>тельства</w:t>
            </w:r>
          </w:p>
          <w:p w:rsidR="00A97B97" w:rsidRPr="00CA0FCD" w:rsidRDefault="00CA0FCD" w:rsidP="00CA0FCD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Объем субсидии определяется из расчета 85 % от фактически произведенных (планируемых) СМСП расходов на реализ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 xml:space="preserve">цию проекта по созданию </w:t>
            </w:r>
            <w:r w:rsidRPr="00F47AAD">
              <w:rPr>
                <w:color w:val="000000"/>
                <w:sz w:val="18"/>
                <w:szCs w:val="18"/>
              </w:rPr>
              <w:br/>
              <w:t>Центра времяпрепровождения детей, но не более 600 тыс. рублей одному СМСП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СМСП, признанные в установленном порядке социальными предпр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ятиями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субсидий СМСП на организацию (создание и (или) развитие) групп дневного времяпрепровождения детей дошкольного возраста и иных подобных им видов деятельности по уходу и присмо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ру за детьми.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Субсидии предоставляются по следующим направлениям: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 приобретение помещений, необходимых для организации работы Центра времяпрепровождения детей;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2) ремонт и (или) реконструкция помещений, необходимых для орган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зации работы Центра времяпрепровождения детей;</w:t>
            </w:r>
          </w:p>
          <w:p w:rsidR="00FE7CAB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3) покупка оборудования, мебели, материалов, инвентаря, необходимых для организации работы Центра времяпрепровождения детей, в том числе оборудования, необходимого для обеспечения соответствия Це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тра времяпрепровождения детей требованиям законодательства в сфере защиты прав потребителей и благополучия человека, гражданской об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роны, чрезвычайных ситуаций и ликвидации последствий стихийных бедствий и иным требованиям законодательства Российской Федерации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97B97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004E1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A0FCD" w:rsidRDefault="00CA0FCD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>,</w:t>
            </w:r>
          </w:p>
          <w:p w:rsidR="00CA0FCD" w:rsidRDefault="00CA0FCD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постановление Прави</w:t>
            </w:r>
            <w:r>
              <w:rPr>
                <w:bCs/>
                <w:sz w:val="18"/>
                <w:szCs w:val="18"/>
              </w:rPr>
              <w:t>тельства</w:t>
            </w:r>
          </w:p>
          <w:p w:rsidR="00A97B97" w:rsidRPr="00F47AAD" w:rsidRDefault="00CA0FCD" w:rsidP="00CA0FCD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Объем субсидии определяется из расчета 85 % от фактически произведенных и (или) план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руемых СМСП расходов, но не более 400 тыс. рублей по о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ному СМСП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СМСП, признанные в установленном порядке социальными предпр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ятиями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СМСП  в целях, связанных с осуществлением социал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но ответственной деятельности, направленной на решение социальных проблем.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Целью предоставления субсидий являются затраты, связанные с: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 оплатой аренды и (или) выкупа помещения, ремонта (реконструкции) помещения, покупки оборудования, мебели, материалов, инвентаря, необходимых для осуществления социально ответственной деятельн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сти;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2) оснащением зданий, строений, сооружений, помещений и террит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рий, необходимых для осуществления социально ответственной де</w:t>
            </w:r>
            <w:r w:rsidRPr="00F47AAD">
              <w:rPr>
                <w:color w:val="000000"/>
                <w:sz w:val="18"/>
                <w:szCs w:val="18"/>
              </w:rPr>
              <w:t>я</w:t>
            </w:r>
            <w:r w:rsidRPr="00F47AAD">
              <w:rPr>
                <w:color w:val="000000"/>
                <w:sz w:val="18"/>
                <w:szCs w:val="18"/>
              </w:rPr>
              <w:t>тельности;</w:t>
            </w:r>
          </w:p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3) обучением и подготовкой персонала</w:t>
            </w:r>
          </w:p>
          <w:p w:rsidR="00A47364" w:rsidRPr="00F47AAD" w:rsidRDefault="00A47364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97B97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004E1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A0FCD" w:rsidRDefault="00CA0FCD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>,</w:t>
            </w:r>
          </w:p>
          <w:p w:rsidR="00CA0FCD" w:rsidRDefault="00CA0FCD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постановление Прави</w:t>
            </w:r>
            <w:r>
              <w:rPr>
                <w:bCs/>
                <w:sz w:val="18"/>
                <w:szCs w:val="18"/>
              </w:rPr>
              <w:t>тельства</w:t>
            </w:r>
          </w:p>
          <w:p w:rsidR="00A97B97" w:rsidRPr="00F47AAD" w:rsidRDefault="00CA0FCD" w:rsidP="00CA0FCD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47AAD">
              <w:rPr>
                <w:bCs/>
                <w:sz w:val="18"/>
                <w:szCs w:val="18"/>
              </w:rPr>
              <w:t>Объем субсидии определяется исходя из объема затрат ин</w:t>
            </w:r>
            <w:r w:rsidRPr="00F47AAD">
              <w:rPr>
                <w:bCs/>
                <w:sz w:val="18"/>
                <w:szCs w:val="18"/>
              </w:rPr>
              <w:t>и</w:t>
            </w:r>
            <w:r w:rsidRPr="00F47AAD">
              <w:rPr>
                <w:bCs/>
                <w:sz w:val="18"/>
                <w:szCs w:val="18"/>
              </w:rPr>
              <w:t xml:space="preserve">циатора совместного проекта согласно представленным </w:t>
            </w:r>
            <w:r w:rsidRPr="00F47AAD">
              <w:rPr>
                <w:sz w:val="18"/>
                <w:szCs w:val="18"/>
              </w:rPr>
              <w:t>д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кументам, из расчета 90 % от фактически произведенных и (или) планируемых инициат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ром совместного проекта з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трат, но не более 1,5 млн. ру</w:t>
            </w:r>
            <w:r w:rsidRPr="00F47AAD">
              <w:rPr>
                <w:sz w:val="18"/>
                <w:szCs w:val="18"/>
              </w:rPr>
              <w:t>б</w:t>
            </w:r>
            <w:r w:rsidRPr="00F47AAD">
              <w:rPr>
                <w:sz w:val="18"/>
                <w:szCs w:val="18"/>
              </w:rPr>
              <w:t>лей</w:t>
            </w:r>
          </w:p>
          <w:p w:rsidR="00A47364" w:rsidRPr="00F47AAD" w:rsidRDefault="00A47364" w:rsidP="00A97B97">
            <w:pPr>
              <w:pStyle w:val="af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СМСП, признанные в установленном порядке социальными предпр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ятиями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субсидий СМСП в целях</w:t>
            </w:r>
            <w:r w:rsidRPr="00F47AAD">
              <w:rPr>
                <w:b/>
                <w:bCs/>
                <w:sz w:val="18"/>
                <w:szCs w:val="18"/>
              </w:rPr>
              <w:t xml:space="preserve"> </w:t>
            </w:r>
            <w:r w:rsidRPr="00F47AAD">
              <w:rPr>
                <w:sz w:val="18"/>
                <w:szCs w:val="18"/>
              </w:rPr>
              <w:t>финансового обеспечения (возмещения) части затрат инициаторов совместных проектов, связа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с оплатой аренды и (или) выкупа помещения, ремонта (реконс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рукции) помещения, покупки оборудования, мебели, материалов, и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вентаря, транспортных средств (за исключением легковых автомобилей и воздушных судов), необходимых для реализации совместных прое</w:t>
            </w:r>
            <w:r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тов</w:t>
            </w:r>
          </w:p>
        </w:tc>
      </w:tr>
      <w:tr w:rsidR="00A97B97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004E1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A0FCD" w:rsidRDefault="00CA0FCD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  <w:r>
              <w:rPr>
                <w:rFonts w:eastAsia="Calibri"/>
                <w:bCs/>
                <w:color w:val="000000"/>
                <w:sz w:val="18"/>
                <w:szCs w:val="18"/>
              </w:rPr>
              <w:t>,</w:t>
            </w:r>
          </w:p>
          <w:p w:rsidR="00CA0FCD" w:rsidRDefault="00CA0FCD" w:rsidP="00CA0FCD">
            <w:pPr>
              <w:jc w:val="center"/>
              <w:rPr>
                <w:bCs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постановление Прави</w:t>
            </w:r>
            <w:r>
              <w:rPr>
                <w:bCs/>
                <w:sz w:val="18"/>
                <w:szCs w:val="18"/>
              </w:rPr>
              <w:t>тельства</w:t>
            </w:r>
          </w:p>
          <w:p w:rsidR="00A97B97" w:rsidRPr="00F47AAD" w:rsidRDefault="00CA0FCD" w:rsidP="00CA0FCD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CA0FCD">
              <w:rPr>
                <w:bCs/>
                <w:sz w:val="18"/>
                <w:szCs w:val="18"/>
              </w:rPr>
              <w:t>№ 201-п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f2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Объем субсидии определяется из расчета 75 % от планиру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мых СМСП расходов, но не более 500 тыс. рублей по о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ному СМСП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СМСП, признанные в установленном порядке социальными предпр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и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ятиями либо созданные физическими лицами в возрасте до 25 лет вкл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ю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чительно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7B97" w:rsidRPr="00F47AAD" w:rsidRDefault="00A97B97" w:rsidP="00A97B97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СМСП в целях финансового обеспечения  части затрат, связанных  с реализацией  проектов в сфере социального предпринимательства или расходов молодых предпринимателей, пр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дусмотренных на реализацию проекта в сфере предпринимательской деятельности по направлениям:</w:t>
            </w:r>
          </w:p>
          <w:p w:rsidR="00A97B97" w:rsidRPr="00F47AAD" w:rsidRDefault="00A97B97" w:rsidP="00A97B97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аренда нежилого помещения, необходимого для реализации проекта;</w:t>
            </w:r>
          </w:p>
          <w:p w:rsidR="00A97B97" w:rsidRPr="00F47AAD" w:rsidRDefault="00A97B97" w:rsidP="00A97B97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ремонт нежилого помещения, включая приобретение строительных материалов, оборудования, необходимого для ремонта помещения, и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пользуемого для реализации проекта;</w:t>
            </w:r>
          </w:p>
          <w:p w:rsidR="00A97B97" w:rsidRPr="00F47AAD" w:rsidRDefault="00A97B97" w:rsidP="00A97B97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аренда и (или) приобретением оргтехники, оборудования (в том числе инвентаря, мебели), используемых для реализации проекта;</w:t>
            </w:r>
          </w:p>
          <w:p w:rsidR="00A97B97" w:rsidRPr="00F47AAD" w:rsidRDefault="00A97B97" w:rsidP="00A97B97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оплата коммунальных услуг и услуг электроснабжения;</w:t>
            </w:r>
          </w:p>
          <w:p w:rsidR="00A97B97" w:rsidRPr="00F47AAD" w:rsidRDefault="00A97B97" w:rsidP="00A97B9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приобретение основных средств и пр.</w:t>
            </w:r>
          </w:p>
        </w:tc>
      </w:tr>
      <w:tr w:rsidR="00496924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47AAD" w:rsidRDefault="00496924" w:rsidP="00004E19">
            <w:pPr>
              <w:numPr>
                <w:ilvl w:val="0"/>
                <w:numId w:val="8"/>
              </w:numPr>
              <w:ind w:left="57"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47AAD" w:rsidRDefault="00496924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47AAD" w:rsidRDefault="00496924" w:rsidP="00496924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Правительства Омской области от 1 июня 2023 года № 294-п "Об утверждении Порядка возмещ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ния за счет средств областного бю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д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жета затрат, предусмотренных частью 1 статьи 15 Федерального закона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"О защите и поощрении капиталовл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жений в Российской Федерации", п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несенных организацией, реализующей проект, в рамках осуществления инв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стиционного проекта, в отношении которого заключено соглашение о защите и поощрении капиталовлож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ний"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47AAD" w:rsidRDefault="00E63171" w:rsidP="00E63171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>Объем субсидии определяется исходя из объема затрат инв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стора, но не более </w:t>
            </w:r>
            <w:r w:rsidR="00496924" w:rsidRPr="00F47AAD">
              <w:rPr>
                <w:color w:val="000000"/>
                <w:sz w:val="18"/>
                <w:szCs w:val="18"/>
              </w:rPr>
              <w:t>50 %</w:t>
            </w:r>
            <w:r w:rsidRPr="00F47AAD">
              <w:rPr>
                <w:color w:val="000000"/>
                <w:sz w:val="18"/>
                <w:szCs w:val="18"/>
              </w:rPr>
              <w:t xml:space="preserve"> суммы произведенных</w:t>
            </w:r>
            <w:r w:rsidR="00496924" w:rsidRPr="00F47AAD">
              <w:rPr>
                <w:color w:val="000000"/>
                <w:sz w:val="18"/>
                <w:szCs w:val="18"/>
              </w:rPr>
              <w:t xml:space="preserve"> </w:t>
            </w:r>
            <w:r w:rsidRPr="00F47AAD">
              <w:rPr>
                <w:color w:val="000000"/>
                <w:sz w:val="18"/>
                <w:szCs w:val="18"/>
              </w:rPr>
              <w:t xml:space="preserve">затрат </w:t>
            </w:r>
            <w:r w:rsidR="00496924" w:rsidRPr="00F47AAD">
              <w:rPr>
                <w:color w:val="000000"/>
                <w:sz w:val="18"/>
                <w:szCs w:val="18"/>
              </w:rPr>
              <w:t>на обе</w:t>
            </w:r>
            <w:r w:rsidR="00496924" w:rsidRPr="00F47AAD">
              <w:rPr>
                <w:color w:val="000000"/>
                <w:sz w:val="18"/>
                <w:szCs w:val="18"/>
              </w:rPr>
              <w:t>с</w:t>
            </w:r>
            <w:r w:rsidR="00496924" w:rsidRPr="00F47AAD">
              <w:rPr>
                <w:color w:val="000000"/>
                <w:sz w:val="18"/>
                <w:szCs w:val="18"/>
              </w:rPr>
              <w:t xml:space="preserve">печивающую инфраструктуру и 100 % </w:t>
            </w:r>
            <w:r w:rsidRPr="00F47AAD">
              <w:rPr>
                <w:color w:val="000000"/>
                <w:sz w:val="18"/>
                <w:szCs w:val="18"/>
              </w:rPr>
              <w:t xml:space="preserve">– </w:t>
            </w:r>
            <w:r w:rsidR="00496924" w:rsidRPr="00F47AAD">
              <w:rPr>
                <w:color w:val="000000"/>
                <w:sz w:val="18"/>
                <w:szCs w:val="18"/>
              </w:rPr>
              <w:t>на сопутствующую инфраструктуру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496924" w:rsidRPr="00F47AAD" w:rsidRDefault="00496924" w:rsidP="00E63171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Субсидии предоставл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я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ются организациям, ре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лизующим </w:t>
            </w:r>
            <w:r w:rsidR="00E63171" w:rsidRPr="00F47AAD">
              <w:rPr>
                <w:rFonts w:eastAsia="Calibri"/>
                <w:bCs/>
                <w:color w:val="000000"/>
                <w:sz w:val="18"/>
                <w:szCs w:val="18"/>
              </w:rPr>
              <w:t>инвестицио</w:t>
            </w:r>
            <w:r w:rsidR="00E63171" w:rsidRPr="00F47AAD">
              <w:rPr>
                <w:rFonts w:eastAsia="Calibri"/>
                <w:bCs/>
                <w:color w:val="000000"/>
                <w:sz w:val="18"/>
                <w:szCs w:val="18"/>
              </w:rPr>
              <w:t>н</w:t>
            </w:r>
            <w:r w:rsidR="00E63171"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ные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проекты, ранее з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ключившим федеральное или региональное согл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а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шение о защите и поо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щ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рении капиталовложений (далее – СЗПК)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30A1" w:rsidRPr="00F47AAD" w:rsidRDefault="00BF30A1" w:rsidP="00496924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Организации, реализующей проект и заключившей СЗПК,</w:t>
            </w:r>
            <w:r w:rsidR="00496924"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могут быть возмещены затраты на 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объектов инфраструктуры.</w:t>
            </w:r>
          </w:p>
          <w:p w:rsidR="00BF30A1" w:rsidRPr="00F47AAD" w:rsidRDefault="00BF30A1" w:rsidP="00BF30A1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Могут быть возмещены следующие затраты:</w:t>
            </w:r>
          </w:p>
          <w:p w:rsidR="00BF30A1" w:rsidRPr="00F47AAD" w:rsidRDefault="00BF30A1" w:rsidP="00BF30A1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 на создание (строительство) либо реконструкцию и (или) модерниз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цию объектов обеспечивающей и (или) сопутствующей инфраструктур, необходимых для реализации проекта (включая затраты на технолог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ческое присоединение (примыкание) к инженерным и транспортным сетям);</w:t>
            </w:r>
          </w:p>
          <w:p w:rsidR="00BF30A1" w:rsidRPr="00F47AAD" w:rsidRDefault="00BF30A1" w:rsidP="00BF30A1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2) на уплату процентов по кредитам и займам, купонного дохода по облигационным займам, привлеченным для создания инфраструктуры 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или объектов, предусмотренных проектом (в случае, если уплата таких процентов была осуществлена на инвестиционной стадии);</w:t>
            </w:r>
          </w:p>
          <w:p w:rsidR="00BF30A1" w:rsidRPr="00F47AAD" w:rsidRDefault="00BF30A1" w:rsidP="00BF30A1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 на демонтаж объектов, расположенных на территориях военных г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родков (в части жилищного строительства).</w:t>
            </w:r>
          </w:p>
          <w:p w:rsidR="00BF30A1" w:rsidRPr="00F47AAD" w:rsidRDefault="00BF30A1" w:rsidP="00BF30A1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Предельный объем возмещаемых затрат не может превышать размер</w:t>
            </w:r>
          </w:p>
          <w:p w:rsidR="00E63171" w:rsidRPr="00F47AAD" w:rsidRDefault="00E63171" w:rsidP="00024E78">
            <w:pPr>
              <w:pStyle w:val="aa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обязательных платежей, исчисленных организацией, реализующей пр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ект, для уплаты в областной бюджет в связи с реализацией инвестиц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онного проекта, а именно налога на прибыль</w:t>
            </w:r>
            <w:r w:rsidR="00024E78"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налога на имущество</w:t>
            </w:r>
            <w:r w:rsidRPr="00F47A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организаций</w:t>
            </w:r>
          </w:p>
        </w:tc>
      </w:tr>
      <w:tr w:rsidR="00DA323D" w:rsidRPr="00F47AAD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323D" w:rsidRPr="00F47AAD" w:rsidRDefault="00DA323D" w:rsidP="00004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/>
                <w:color w:val="000000"/>
                <w:sz w:val="18"/>
                <w:szCs w:val="18"/>
              </w:rPr>
              <w:lastRenderedPageBreak/>
              <w:t>1.2. Поддержка Министерства промышленности</w:t>
            </w:r>
            <w:r w:rsidR="009937F1" w:rsidRPr="00F47AAD">
              <w:rPr>
                <w:b/>
                <w:color w:val="000000"/>
                <w:sz w:val="18"/>
                <w:szCs w:val="18"/>
              </w:rPr>
              <w:t xml:space="preserve"> и</w:t>
            </w:r>
            <w:r w:rsidRPr="00F47AAD">
              <w:rPr>
                <w:b/>
                <w:color w:val="000000"/>
                <w:sz w:val="18"/>
                <w:szCs w:val="18"/>
              </w:rPr>
              <w:t xml:space="preserve"> научно-технического развития Омской области</w:t>
            </w:r>
          </w:p>
          <w:p w:rsidR="00DA323D" w:rsidRPr="00F47AAD" w:rsidRDefault="00DA323D" w:rsidP="009937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(644033, г. Омск, ул. Красный Путь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 xml:space="preserve">, </w:t>
            </w:r>
            <w:r w:rsidRPr="00F47AAD">
              <w:rPr>
                <w:bCs/>
                <w:color w:val="000000"/>
                <w:sz w:val="18"/>
                <w:szCs w:val="18"/>
              </w:rPr>
              <w:t>109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,</w:t>
            </w:r>
            <w:r w:rsidRPr="00F47A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mps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omskportal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18"/>
                <w:szCs w:val="18"/>
              </w:rPr>
              <w:t xml:space="preserve">,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e</w:t>
            </w:r>
            <w:r w:rsidRPr="00F47AAD">
              <w:rPr>
                <w:color w:val="000000"/>
                <w:sz w:val="18"/>
                <w:szCs w:val="18"/>
              </w:rPr>
              <w:t>-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F47AAD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post@</w:t>
            </w:r>
            <w:proofErr w:type="spellEnd"/>
            <w:r w:rsidR="009937F1" w:rsidRPr="00F47AAD">
              <w:rPr>
                <w:color w:val="000000"/>
                <w:sz w:val="18"/>
                <w:szCs w:val="18"/>
                <w:lang w:val="en-US"/>
              </w:rPr>
              <w:t>minprom</w:t>
            </w:r>
            <w:r w:rsidR="009937F1" w:rsidRPr="00F47AAD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9937F1" w:rsidRPr="00F47AAD">
              <w:rPr>
                <w:color w:val="000000"/>
                <w:sz w:val="18"/>
                <w:szCs w:val="18"/>
              </w:rPr>
              <w:t>omskportal.</w:t>
            </w:r>
            <w:r w:rsidRPr="00F47AAD">
              <w:rPr>
                <w:color w:val="000000"/>
                <w:sz w:val="18"/>
                <w:szCs w:val="18"/>
              </w:rPr>
              <w:t>ru</w:t>
            </w:r>
            <w:proofErr w:type="spellEnd"/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)</w:t>
            </w:r>
          </w:p>
        </w:tc>
      </w:tr>
      <w:tr w:rsidR="005F22BE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C12487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</w:t>
            </w:r>
            <w:r w:rsidR="00024380" w:rsidRPr="00F47AAD">
              <w:rPr>
                <w:color w:val="000000"/>
                <w:sz w:val="18"/>
                <w:szCs w:val="18"/>
              </w:rPr>
              <w:t xml:space="preserve"> области от 11 июля</w:t>
            </w:r>
            <w:r w:rsidRPr="00F47AAD">
              <w:rPr>
                <w:color w:val="000000"/>
                <w:sz w:val="18"/>
                <w:szCs w:val="18"/>
              </w:rPr>
              <w:t xml:space="preserve"> 2018 года № </w:t>
            </w:r>
            <w:r w:rsidR="00024380" w:rsidRPr="00F47AAD">
              <w:rPr>
                <w:sz w:val="18"/>
                <w:szCs w:val="18"/>
              </w:rPr>
              <w:t xml:space="preserve">200-п </w:t>
            </w:r>
            <w:r w:rsidRPr="00F47AAD">
              <w:rPr>
                <w:sz w:val="18"/>
                <w:szCs w:val="18"/>
              </w:rPr>
              <w:t>"Об утверждении Порядка предоста</w:t>
            </w:r>
            <w:r w:rsidRPr="00F47AAD">
              <w:rPr>
                <w:sz w:val="18"/>
                <w:szCs w:val="18"/>
              </w:rPr>
              <w:t>в</w:t>
            </w:r>
            <w:r w:rsidRPr="00F47AAD">
              <w:rPr>
                <w:sz w:val="18"/>
                <w:szCs w:val="18"/>
              </w:rPr>
              <w:t>ления за счет средств областного бюджета субсидий на возмещение части затрат в связи с производством (реализацией товаров), выполнением работ, оказанием услуг при обеспеч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нии инфраструктурой производстве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объектов обрабатывающих пр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изводств Омской области"</w:t>
            </w:r>
            <w:r w:rsidR="0058149A" w:rsidRPr="00F47A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Размер субсидии определяется исходя из объема фактически понесенных и документально подтвержденных затрат (без учета налога на добавленную стоимость) по формуле: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V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лбо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x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D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>, где: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F47AAD">
              <w:rPr>
                <w:sz w:val="18"/>
                <w:szCs w:val="18"/>
              </w:rPr>
              <w:t>- размер субсидии, предо</w:t>
            </w:r>
            <w:r w:rsidRPr="00F47AAD">
              <w:rPr>
                <w:sz w:val="18"/>
                <w:szCs w:val="18"/>
              </w:rPr>
              <w:t>с</w:t>
            </w:r>
            <w:r w:rsidRPr="00F47AAD">
              <w:rPr>
                <w:sz w:val="18"/>
                <w:szCs w:val="18"/>
              </w:rPr>
              <w:t>тавляемой одному хозяйс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вующему субъекту, рублей;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V</w:t>
            </w:r>
            <w:r w:rsidRPr="00F47AAD">
              <w:rPr>
                <w:sz w:val="18"/>
                <w:szCs w:val="18"/>
                <w:vertAlign w:val="subscript"/>
              </w:rPr>
              <w:t>лбо</w:t>
            </w:r>
            <w:proofErr w:type="spellEnd"/>
            <w:r w:rsidRPr="00F47AAD">
              <w:rPr>
                <w:sz w:val="18"/>
                <w:szCs w:val="18"/>
                <w:vertAlign w:val="subscript"/>
              </w:rPr>
              <w:t xml:space="preserve"> </w:t>
            </w:r>
            <w:r w:rsidRPr="00F47AAD">
              <w:rPr>
                <w:sz w:val="18"/>
                <w:szCs w:val="18"/>
              </w:rPr>
              <w:t>- лимиты бюджетных об</w:t>
            </w:r>
            <w:r w:rsidRPr="00F47AAD">
              <w:rPr>
                <w:sz w:val="18"/>
                <w:szCs w:val="18"/>
              </w:rPr>
              <w:t>я</w:t>
            </w:r>
            <w:r w:rsidRPr="00F47AAD">
              <w:rPr>
                <w:sz w:val="18"/>
                <w:szCs w:val="18"/>
              </w:rPr>
              <w:t>зательств на предоставление субсидий на соответствующий финансовый год, доведенные в установленном порядке Мин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стерству;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D</w:t>
            </w:r>
            <w:r w:rsidRPr="00F47AAD">
              <w:rPr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  <w:vertAlign w:val="subscript"/>
              </w:rPr>
              <w:t xml:space="preserve"> </w:t>
            </w:r>
            <w:r w:rsidRPr="00F47AAD">
              <w:rPr>
                <w:sz w:val="18"/>
                <w:szCs w:val="18"/>
              </w:rPr>
              <w:t>- доля затрат, возмещаемых одному хозяйствующему суб</w:t>
            </w:r>
            <w:r w:rsidRPr="00F47AAD">
              <w:rPr>
                <w:sz w:val="18"/>
                <w:szCs w:val="18"/>
              </w:rPr>
              <w:t>ъ</w:t>
            </w:r>
            <w:r w:rsidRPr="00F47AAD">
              <w:rPr>
                <w:sz w:val="18"/>
                <w:szCs w:val="18"/>
              </w:rPr>
              <w:t>екту в суммарном объеме з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трат, заявленных хозяйству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щими субъектами к возмещ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нию, определяемая по форм</w:t>
            </w:r>
            <w:r w:rsidRPr="00F47AAD">
              <w:rPr>
                <w:sz w:val="18"/>
                <w:szCs w:val="18"/>
              </w:rPr>
              <w:t>у</w:t>
            </w:r>
            <w:r w:rsidRPr="00F47AAD">
              <w:rPr>
                <w:sz w:val="18"/>
                <w:szCs w:val="18"/>
              </w:rPr>
              <w:t>ле: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color w:val="000000"/>
                <w:sz w:val="18"/>
                <w:szCs w:val="18"/>
              </w:rPr>
              <w:t>D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VЗ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/ SVЗ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i-1</w:t>
            </w:r>
            <w:r w:rsidRPr="00F47AAD">
              <w:rPr>
                <w:color w:val="000000"/>
                <w:sz w:val="18"/>
                <w:szCs w:val="18"/>
              </w:rPr>
              <w:t>, где</w:t>
            </w:r>
            <w:r w:rsidRPr="00F47AAD">
              <w:rPr>
                <w:sz w:val="18"/>
                <w:szCs w:val="18"/>
              </w:rPr>
              <w:t>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color w:val="000000"/>
                <w:sz w:val="18"/>
                <w:szCs w:val="18"/>
              </w:rPr>
              <w:t>VЗ</w:t>
            </w:r>
            <w:r w:rsidRPr="00F47AAD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</w:rPr>
              <w:t xml:space="preserve"> - объем затрат, заявленных хозяйствующим субъектом к возмещению, рублей;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SVЗ</w:t>
            </w:r>
            <w:r w:rsidRPr="00F47AAD">
              <w:rPr>
                <w:sz w:val="18"/>
                <w:szCs w:val="18"/>
                <w:vertAlign w:val="subscript"/>
              </w:rPr>
              <w:t xml:space="preserve">i-1 </w:t>
            </w:r>
            <w:r w:rsidRPr="00F47AAD">
              <w:rPr>
                <w:sz w:val="18"/>
                <w:szCs w:val="18"/>
              </w:rPr>
              <w:t>- суммарный объем з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трат, заявленных хозяйству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щим</w:t>
            </w:r>
            <w:r w:rsidR="00316C03"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 xml:space="preserve"> субъект</w:t>
            </w:r>
            <w:r w:rsidR="00316C03"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м</w:t>
            </w:r>
            <w:r w:rsidR="00316C03" w:rsidRPr="00F47AAD">
              <w:rPr>
                <w:sz w:val="18"/>
                <w:szCs w:val="18"/>
              </w:rPr>
              <w:t>и, являющ</w:t>
            </w:r>
            <w:r w:rsidR="00316C03" w:rsidRPr="00F47AAD">
              <w:rPr>
                <w:sz w:val="18"/>
                <w:szCs w:val="18"/>
              </w:rPr>
              <w:t>и</w:t>
            </w:r>
            <w:r w:rsidR="00316C03" w:rsidRPr="00F47AAD">
              <w:rPr>
                <w:sz w:val="18"/>
                <w:szCs w:val="18"/>
              </w:rPr>
              <w:t>мися победителями отбора,</w:t>
            </w:r>
            <w:r w:rsidRPr="00F47AAD">
              <w:rPr>
                <w:sz w:val="18"/>
                <w:szCs w:val="18"/>
              </w:rPr>
              <w:t xml:space="preserve"> к возмещению, рублей;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VЗ</w:t>
            </w:r>
            <w:r w:rsidRPr="00F47AAD">
              <w:rPr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sz w:val="18"/>
                <w:szCs w:val="18"/>
              </w:rPr>
              <w:t>З</w:t>
            </w:r>
            <w:r w:rsidRPr="00F47AAD">
              <w:rPr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sz w:val="18"/>
                <w:szCs w:val="18"/>
              </w:rPr>
              <w:t>x</w:t>
            </w:r>
            <w:proofErr w:type="spellEnd"/>
            <w:r w:rsidRPr="00F47AAD">
              <w:rPr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sz w:val="18"/>
                <w:szCs w:val="18"/>
              </w:rPr>
              <w:t>dЗ</w:t>
            </w:r>
            <w:r w:rsidRPr="00F47AAD">
              <w:rPr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</w:rPr>
              <w:t>, где: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З</w:t>
            </w:r>
            <w:r w:rsidRPr="00F47AAD">
              <w:rPr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  <w:vertAlign w:val="subscript"/>
              </w:rPr>
              <w:t xml:space="preserve"> </w:t>
            </w:r>
            <w:r w:rsidRPr="00F47AAD">
              <w:rPr>
                <w:sz w:val="18"/>
                <w:szCs w:val="18"/>
              </w:rPr>
              <w:t>- сумма фактически понесе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и документально по</w:t>
            </w:r>
            <w:r w:rsidRPr="00F47AAD">
              <w:rPr>
                <w:sz w:val="18"/>
                <w:szCs w:val="18"/>
              </w:rPr>
              <w:t>д</w:t>
            </w:r>
            <w:r w:rsidRPr="00F47AAD">
              <w:rPr>
                <w:sz w:val="18"/>
                <w:szCs w:val="18"/>
              </w:rPr>
              <w:t>твержденных затрат хозяйс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lastRenderedPageBreak/>
              <w:t>вующего субъекта, рублей;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dЗ</w:t>
            </w:r>
            <w:r w:rsidRPr="00F47AAD">
              <w:rPr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  <w:vertAlign w:val="subscript"/>
              </w:rPr>
              <w:t xml:space="preserve"> </w:t>
            </w:r>
            <w:r w:rsidRPr="00F47AAD">
              <w:rPr>
                <w:sz w:val="18"/>
                <w:szCs w:val="18"/>
              </w:rPr>
              <w:t>- доля затрат одного хозя</w:t>
            </w:r>
            <w:r w:rsidRPr="00F47AAD">
              <w:rPr>
                <w:sz w:val="18"/>
                <w:szCs w:val="18"/>
              </w:rPr>
              <w:t>й</w:t>
            </w:r>
            <w:r w:rsidRPr="00F47AAD">
              <w:rPr>
                <w:sz w:val="18"/>
                <w:szCs w:val="18"/>
              </w:rPr>
              <w:t>ствующего субъекта, опред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ляемая по формуле: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dЗ</w:t>
            </w:r>
            <w:r w:rsidRPr="00F47AAD">
              <w:rPr>
                <w:sz w:val="18"/>
                <w:szCs w:val="18"/>
                <w:vertAlign w:val="subscript"/>
              </w:rPr>
              <w:t>i</w:t>
            </w:r>
            <w:proofErr w:type="spellEnd"/>
            <w:r w:rsidRPr="00F47AAD">
              <w:rPr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sz w:val="18"/>
                <w:szCs w:val="18"/>
              </w:rPr>
              <w:t>dЗ</w:t>
            </w:r>
            <w:r w:rsidRPr="00F47AAD">
              <w:rPr>
                <w:sz w:val="18"/>
                <w:szCs w:val="18"/>
                <w:vertAlign w:val="subscript"/>
              </w:rPr>
              <w:t>баз</w:t>
            </w:r>
            <w:proofErr w:type="spellEnd"/>
            <w:r w:rsidRPr="00F47AAD">
              <w:rPr>
                <w:sz w:val="18"/>
                <w:szCs w:val="18"/>
              </w:rPr>
              <w:t xml:space="preserve"> + К1 + К2 + К3, где: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dЗ</w:t>
            </w:r>
            <w:r w:rsidRPr="00F47AAD">
              <w:rPr>
                <w:sz w:val="18"/>
                <w:szCs w:val="18"/>
                <w:vertAlign w:val="subscript"/>
              </w:rPr>
              <w:t>баз</w:t>
            </w:r>
            <w:proofErr w:type="spellEnd"/>
            <w:r w:rsidRPr="00F47AAD">
              <w:rPr>
                <w:sz w:val="18"/>
                <w:szCs w:val="18"/>
                <w:vertAlign w:val="subscript"/>
              </w:rPr>
              <w:t xml:space="preserve"> </w:t>
            </w:r>
            <w:r w:rsidRPr="00F47AAD">
              <w:rPr>
                <w:sz w:val="18"/>
                <w:szCs w:val="18"/>
              </w:rPr>
              <w:t>- базовая доля от суммы фактически понесенных и д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кументально подтвержденных затрат одного хозяйствующего субъекта, равная 0,85;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К1, К2, К3 - повышающие к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 xml:space="preserve">эффициенты (К1 = 0,01, </w:t>
            </w:r>
            <w:r w:rsidR="0058149A" w:rsidRPr="00F47AAD">
              <w:rPr>
                <w:sz w:val="18"/>
                <w:szCs w:val="18"/>
              </w:rPr>
              <w:br/>
            </w:r>
            <w:r w:rsidRPr="00F47AAD">
              <w:rPr>
                <w:sz w:val="18"/>
                <w:szCs w:val="18"/>
              </w:rPr>
              <w:t>К2 = 0,02, К3 = 0,02);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К1 присваивается в случае наличия у хозяйствующего субъекта статуса участника промышленного кластера, со</w:t>
            </w:r>
            <w:r w:rsidRPr="00F47AAD">
              <w:rPr>
                <w:sz w:val="18"/>
                <w:szCs w:val="18"/>
              </w:rPr>
              <w:t>з</w:t>
            </w:r>
            <w:r w:rsidRPr="00F47AAD">
              <w:rPr>
                <w:sz w:val="18"/>
                <w:szCs w:val="18"/>
              </w:rPr>
              <w:t>данного в соответствии с п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 xml:space="preserve">становлением Правительства Российской Федерации </w:t>
            </w:r>
            <w:r w:rsidR="00024380" w:rsidRPr="00F47AAD">
              <w:rPr>
                <w:sz w:val="18"/>
                <w:szCs w:val="18"/>
              </w:rPr>
              <w:br/>
            </w:r>
            <w:r w:rsidRPr="00F47AAD">
              <w:rPr>
                <w:sz w:val="18"/>
                <w:szCs w:val="18"/>
              </w:rPr>
              <w:t xml:space="preserve">от 31 июля 2015 года № 779 </w:t>
            </w:r>
            <w:r w:rsidR="0058149A" w:rsidRPr="00F47AAD">
              <w:rPr>
                <w:sz w:val="18"/>
                <w:szCs w:val="18"/>
              </w:rPr>
              <w:br/>
            </w:r>
            <w:r w:rsidRPr="00F47AAD">
              <w:rPr>
                <w:sz w:val="18"/>
                <w:szCs w:val="18"/>
              </w:rPr>
              <w:t>"О промышленных кластерах и специализированных орган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зациях промышленных класт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ров";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К2 присваивается в случае наличия промышленной пр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дукции, выпускаемой (план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руемой к выпуску) хозяйс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вующим субъектом на момент подачи заявки, в действующих отраслевых планах меропри</w:t>
            </w:r>
            <w:r w:rsidRPr="00F47AAD">
              <w:rPr>
                <w:sz w:val="18"/>
                <w:szCs w:val="18"/>
              </w:rPr>
              <w:t>я</w:t>
            </w:r>
            <w:r w:rsidRPr="00F47AAD">
              <w:rPr>
                <w:sz w:val="18"/>
                <w:szCs w:val="18"/>
              </w:rPr>
              <w:t xml:space="preserve">тий по </w:t>
            </w:r>
            <w:proofErr w:type="spellStart"/>
            <w:r w:rsidRPr="00F47AAD">
              <w:rPr>
                <w:sz w:val="18"/>
                <w:szCs w:val="18"/>
              </w:rPr>
              <w:t>импортозамещению</w:t>
            </w:r>
            <w:proofErr w:type="spellEnd"/>
            <w:r w:rsidRPr="00F47AAD">
              <w:rPr>
                <w:sz w:val="18"/>
                <w:szCs w:val="18"/>
              </w:rPr>
              <w:t xml:space="preserve"> в гражданских отраслях пр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мышленности Российской Ф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дерации, утвержденных Мин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стерством промышленности и торговли Российской Федер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ции;</w:t>
            </w:r>
          </w:p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К3 присваивается в случае наличия у хозяйствующего субъекта соглашения о вза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модействии при реализации мероприятий национального проекта "Производительность труда", заключенного с Мин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 xml:space="preserve">стерством экономики Омской области и действующего на </w:t>
            </w:r>
            <w:r w:rsidRPr="00F47AAD">
              <w:rPr>
                <w:sz w:val="18"/>
                <w:szCs w:val="18"/>
              </w:rPr>
              <w:lastRenderedPageBreak/>
              <w:t>момент подачи заявки</w:t>
            </w:r>
          </w:p>
          <w:p w:rsidR="00A47364" w:rsidRPr="00F47AAD" w:rsidRDefault="00A47364" w:rsidP="005F22BE">
            <w:pPr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Хозяйствующие субъе</w:t>
            </w:r>
            <w:r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 xml:space="preserve">ты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части затрат в связи с производством (реализацией тов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ров), выполнением работ, оказанием услуг при обеспечении инфр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структурой производственных объектов обрабатывающих производств Омской области</w:t>
            </w:r>
          </w:p>
        </w:tc>
      </w:tr>
      <w:tr w:rsidR="005F22BE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 области от 27 мая 2020 года № 200</w:t>
            </w:r>
            <w:r w:rsidRPr="00F47AAD">
              <w:rPr>
                <w:color w:val="000000"/>
                <w:sz w:val="18"/>
                <w:szCs w:val="18"/>
              </w:rPr>
              <w:noBreakHyphen/>
              <w:t>п "Об утверждении Порядка предоста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ления субсидий на возмещение части затрат, связанных с проведением се</w:t>
            </w:r>
            <w:r w:rsidRPr="00F47AAD">
              <w:rPr>
                <w:color w:val="000000"/>
                <w:sz w:val="18"/>
                <w:szCs w:val="18"/>
              </w:rPr>
              <w:t>р</w:t>
            </w:r>
            <w:r w:rsidRPr="00F47AAD">
              <w:rPr>
                <w:color w:val="000000"/>
                <w:sz w:val="18"/>
                <w:szCs w:val="18"/>
              </w:rPr>
              <w:t>тификации продукции, работ (услуг), систем менеджмента для поставок стратегическим предприятиям и а</w:t>
            </w:r>
            <w:r w:rsidRPr="00F47AAD">
              <w:rPr>
                <w:color w:val="000000"/>
                <w:sz w:val="18"/>
                <w:szCs w:val="18"/>
              </w:rPr>
              <w:t>к</w:t>
            </w:r>
            <w:r w:rsidRPr="00F47AAD">
              <w:rPr>
                <w:color w:val="000000"/>
                <w:sz w:val="18"/>
                <w:szCs w:val="18"/>
              </w:rPr>
              <w:t>ционерным обществам"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Размер субсидии, предоста</w:t>
            </w:r>
            <w:r w:rsidRPr="00F47AAD">
              <w:rPr>
                <w:sz w:val="18"/>
                <w:szCs w:val="18"/>
              </w:rPr>
              <w:t>в</w:t>
            </w:r>
            <w:r w:rsidRPr="00F47AAD">
              <w:rPr>
                <w:sz w:val="18"/>
                <w:szCs w:val="18"/>
              </w:rPr>
              <w:t>ляемой хозяйствующим суб</w:t>
            </w:r>
            <w:r w:rsidRPr="00F47AAD">
              <w:rPr>
                <w:sz w:val="18"/>
                <w:szCs w:val="18"/>
              </w:rPr>
              <w:t>ъ</w:t>
            </w:r>
            <w:r w:rsidRPr="00F47AAD">
              <w:rPr>
                <w:sz w:val="18"/>
                <w:szCs w:val="18"/>
              </w:rPr>
              <w:t>ектам, определяется по форм</w:t>
            </w:r>
            <w:r w:rsidRPr="00F47AAD">
              <w:rPr>
                <w:sz w:val="18"/>
                <w:szCs w:val="18"/>
              </w:rPr>
              <w:t>у</w:t>
            </w:r>
            <w:r w:rsidRPr="00F47AAD">
              <w:rPr>
                <w:sz w:val="18"/>
                <w:szCs w:val="18"/>
              </w:rPr>
              <w:t>ле: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Сi</w:t>
            </w:r>
            <w:proofErr w:type="spellEnd"/>
            <w:r w:rsidRPr="00F47AAD">
              <w:rPr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sz w:val="18"/>
                <w:szCs w:val="18"/>
              </w:rPr>
              <w:t>dЗi</w:t>
            </w:r>
            <w:proofErr w:type="spellEnd"/>
            <w:r w:rsidRPr="00F47AAD">
              <w:rPr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sz w:val="18"/>
                <w:szCs w:val="18"/>
              </w:rPr>
              <w:t>x</w:t>
            </w:r>
            <w:proofErr w:type="spellEnd"/>
            <w:r w:rsidRPr="00F47AAD">
              <w:rPr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sz w:val="18"/>
                <w:szCs w:val="18"/>
              </w:rPr>
              <w:t>Vлбо</w:t>
            </w:r>
            <w:proofErr w:type="spellEnd"/>
            <w:r w:rsidRPr="00F47AAD">
              <w:rPr>
                <w:sz w:val="18"/>
                <w:szCs w:val="18"/>
              </w:rPr>
              <w:t>, где: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Сi</w:t>
            </w:r>
            <w:proofErr w:type="spellEnd"/>
            <w:r w:rsidRPr="00F47AAD">
              <w:rPr>
                <w:sz w:val="18"/>
                <w:szCs w:val="18"/>
              </w:rPr>
              <w:t xml:space="preserve"> - размер субсидии, предо</w:t>
            </w:r>
            <w:r w:rsidRPr="00F47AAD">
              <w:rPr>
                <w:sz w:val="18"/>
                <w:szCs w:val="18"/>
              </w:rPr>
              <w:t>с</w:t>
            </w:r>
            <w:r w:rsidRPr="00F47AAD">
              <w:rPr>
                <w:sz w:val="18"/>
                <w:szCs w:val="18"/>
              </w:rPr>
              <w:t>тавляемой одному хозяйс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 xml:space="preserve">вующему субъекту, при этом </w:t>
            </w:r>
            <w:proofErr w:type="spellStart"/>
            <w:r w:rsidRPr="00F47AAD">
              <w:rPr>
                <w:sz w:val="18"/>
                <w:szCs w:val="18"/>
              </w:rPr>
              <w:t>Сi</w:t>
            </w:r>
            <w:proofErr w:type="spellEnd"/>
            <w:r w:rsidRPr="00F47AAD">
              <w:rPr>
                <w:sz w:val="18"/>
                <w:szCs w:val="18"/>
              </w:rPr>
              <w:t xml:space="preserve"> не превышает 90 процентов фактически понесенных и д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кументально подтвержденных затрат одного хозяйствующего субъекта;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Vлбо</w:t>
            </w:r>
            <w:proofErr w:type="spellEnd"/>
            <w:r w:rsidRPr="00F47AAD">
              <w:rPr>
                <w:sz w:val="18"/>
                <w:szCs w:val="18"/>
              </w:rPr>
              <w:t xml:space="preserve"> - лимиты бюджетных обязательств на предоставл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ние субсидий на соответс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вующий финансовый год, д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веденные в установленном порядке Министерству</w:t>
            </w:r>
            <w:r w:rsidR="00D3646B" w:rsidRPr="00F47AAD">
              <w:rPr>
                <w:sz w:val="18"/>
                <w:szCs w:val="18"/>
              </w:rPr>
              <w:t>;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dЗi</w:t>
            </w:r>
            <w:proofErr w:type="spellEnd"/>
            <w:r w:rsidRPr="00F47AAD">
              <w:rPr>
                <w:sz w:val="18"/>
                <w:szCs w:val="18"/>
              </w:rPr>
              <w:t xml:space="preserve"> - доля затрат одного хозя</w:t>
            </w:r>
            <w:r w:rsidRPr="00F47AAD">
              <w:rPr>
                <w:sz w:val="18"/>
                <w:szCs w:val="18"/>
              </w:rPr>
              <w:t>й</w:t>
            </w:r>
            <w:r w:rsidRPr="00F47AAD">
              <w:rPr>
                <w:sz w:val="18"/>
                <w:szCs w:val="18"/>
              </w:rPr>
              <w:t>ствующего субъекта в общем объеме фактически понесе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и документально по</w:t>
            </w:r>
            <w:r w:rsidRPr="00F47AAD">
              <w:rPr>
                <w:sz w:val="18"/>
                <w:szCs w:val="18"/>
              </w:rPr>
              <w:t>д</w:t>
            </w:r>
            <w:r w:rsidRPr="00F47AAD">
              <w:rPr>
                <w:sz w:val="18"/>
                <w:szCs w:val="18"/>
              </w:rPr>
              <w:t>твержденных затрат хозяйс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вующих субъектов, опред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ляемая по формуле: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dЗi</w:t>
            </w:r>
            <w:proofErr w:type="spellEnd"/>
            <w:r w:rsidRPr="00F47AAD">
              <w:rPr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sz w:val="18"/>
                <w:szCs w:val="18"/>
              </w:rPr>
              <w:t>Зi</w:t>
            </w:r>
            <w:proofErr w:type="spellEnd"/>
            <w:r w:rsidRPr="00F47AAD">
              <w:rPr>
                <w:sz w:val="18"/>
                <w:szCs w:val="18"/>
              </w:rPr>
              <w:t xml:space="preserve"> / SЗ1-i, где: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Зi</w:t>
            </w:r>
            <w:proofErr w:type="spellEnd"/>
            <w:r w:rsidRPr="00F47AAD">
              <w:rPr>
                <w:sz w:val="18"/>
                <w:szCs w:val="18"/>
              </w:rPr>
              <w:t xml:space="preserve"> - сумма фактически пон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сенных и документально по</w:t>
            </w:r>
            <w:r w:rsidRPr="00F47AAD">
              <w:rPr>
                <w:sz w:val="18"/>
                <w:szCs w:val="18"/>
              </w:rPr>
              <w:t>д</w:t>
            </w:r>
            <w:r w:rsidRPr="00F47AAD">
              <w:rPr>
                <w:sz w:val="18"/>
                <w:szCs w:val="18"/>
              </w:rPr>
              <w:t>твержденных затрат одного хозяйствующего субъекта, рублей;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SЗ1-i - общая сумма фактич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ски понесенных и докуме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тально подтвержденных затрат хозяйствующих субъектов, рублей</w:t>
            </w:r>
          </w:p>
          <w:p w:rsidR="00A47364" w:rsidRPr="00F47AAD" w:rsidRDefault="00A47364" w:rsidP="005F22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Хозяйствующие субъе</w:t>
            </w:r>
            <w:r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Возмещение части затрат, связанных с проведением сертификации пр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дукции, работ (услуг), систем менеджмента для поставок стратегич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ским предприятиям и акционерным обществам</w:t>
            </w:r>
          </w:p>
        </w:tc>
      </w:tr>
      <w:tr w:rsidR="005F22BE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024380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 области от</w:t>
            </w:r>
            <w:r w:rsidR="00024380" w:rsidRPr="00F47AAD">
              <w:rPr>
                <w:color w:val="000000"/>
                <w:sz w:val="18"/>
                <w:szCs w:val="18"/>
              </w:rPr>
              <w:t xml:space="preserve"> 19 августа 2020 года </w:t>
            </w:r>
            <w:r w:rsidR="00024380" w:rsidRPr="00F47AAD">
              <w:rPr>
                <w:color w:val="000000"/>
                <w:sz w:val="18"/>
                <w:szCs w:val="18"/>
              </w:rPr>
              <w:br/>
              <w:t xml:space="preserve">№ 321-п </w:t>
            </w:r>
            <w:r w:rsidRPr="00F47AAD">
              <w:rPr>
                <w:color w:val="000000"/>
                <w:sz w:val="18"/>
                <w:szCs w:val="18"/>
              </w:rPr>
              <w:t>"Об утверждении Порядка предоставления субсидий на возмещ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ние части затрат, связанных с реал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зацией корпоративных программ п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вышения конкурентоспособности на территории Омской области"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Размер субсидии определяется по формуле: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Vлбо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размер субсидии, предо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вующему субъекту (не прев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шает 90 процентов от суммы фактически понесенных и 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кументально подтвержденных затрат одного хозяйствующего субъекта (без учета налога на добавленную стоимость)), ру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лей;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Vлбо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лимиты бюджетных обязательств на предоставл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ние субсидий на соответс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вующий финансовый год, 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веденные в установленном порядке Министерству</w:t>
            </w:r>
            <w:r w:rsidR="00316C03"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316C03"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16C03" w:rsidRPr="00F47AAD">
              <w:rPr>
                <w:rFonts w:ascii="Times New Roman" w:hAnsi="Times New Roman" w:cs="Times New Roman"/>
                <w:sz w:val="18"/>
                <w:szCs w:val="18"/>
              </w:rPr>
              <w:t>мышленности и научно-технического развития Омской области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, рублей;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доля затрат одного хозя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ствующего субъекта в общем объеме фактически понесе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ных и документально по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твержденных затрат хозяйс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вующих субъектов, опред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ляемая по формуле: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/ SЗ1-i, где: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сумма фактически пон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сенных и документально по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твержденных затрат одного хозяйствующего субъекта, рублей;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SЗ1-i - общая сумма фактич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ски понесенных и докуме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затрат хозяйствующих субъектов, рублей</w:t>
            </w:r>
          </w:p>
          <w:p w:rsidR="00A47364" w:rsidRPr="00F47AAD" w:rsidRDefault="00A47364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Хозяйствующие субъе</w:t>
            </w:r>
            <w:r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Возмещение части затрат, связанных с реализацией корпоративных программ повышения конкурентоспособности на территории Омской области</w:t>
            </w:r>
          </w:p>
        </w:tc>
      </w:tr>
      <w:tr w:rsidR="005F22BE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DE0D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Постановление Правительства Омской </w:t>
            </w:r>
            <w:r w:rsidR="00024380"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области от 30 декабря 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2020 года </w:t>
            </w:r>
            <w:r w:rsidR="00024380"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№ 604-п</w:t>
            </w:r>
            <w:r w:rsidR="00024380"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"О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б утверждении Порядка предоставления за счет средств обл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стного бюджета субсидий юридич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ским лицам на возмещение фактич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ски произведенных ими затрат по со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данию объектов инфраструктуры, необходимых для реализации</w:t>
            </w:r>
            <w:r w:rsidR="00DE0D32"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F47AAD">
              <w:rPr>
                <w:rFonts w:ascii="Times New Roman" w:hAnsi="Times New Roman" w:cs="Times New Roman"/>
                <w:b w:val="0"/>
                <w:sz w:val="18"/>
                <w:szCs w:val="18"/>
              </w:rPr>
              <w:t>новых инвестиционных проектов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Расчет размера субсидии ос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ществляется по формуле:</w:t>
            </w:r>
          </w:p>
          <w:p w:rsidR="00316C03" w:rsidRPr="00F47AAD" w:rsidRDefault="00316C03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22300" cy="285750"/>
                  <wp:effectExtent l="0" t="0" r="0" b="0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6223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размер субсидии, рассма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риваемый для предоставления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i-му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получателю субсидии;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S - общий объем бюджетных ассигнований регионального бюджета, предусмотренный </w:t>
            </w:r>
            <w:r w:rsidR="00316C03"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Министерству 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на предоставл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ние субсидии;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размер затрат, учитыва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мых для определения размера 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субсидии, по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i-ому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получателю субсидии;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C - общий объем затрат, уч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тываемых для определения размера субсидии, по всем получателям субсидии.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Расчет затрат, учитываемых для определения размера су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сидии, осуществляется без учета налога на добавленную стоимость и определяется: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1) при строительстве, реконс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рукции и вводе в эксплуатацию объектов инфраструктуры 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гласно сметной стоимости строительства (реконструкции) объекта (объектов) инфр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структуры (рассчитанной в ценах соответствующих лет), утвержденной в составе пр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ектной документации, пол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чившей положительное закл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чение государственной или негосударственной экспертизы проектной документации в части достоверности определ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ния сметной стоимости объе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 инфраструктуры в соотве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ствии с законодательством Российской Федерации о гр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достроительной деятельности;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2) при выполнении инжене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ных изысканий, проектиров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нии, экспертизе проектной документации и (или) резул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татов инженерных изысканий для объектов инфраструктуры согласно: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- договору подряда на выпо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нение проектных и изыск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тельских работ;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- договору на разработку пр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ектно-сметной документации;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- акту о приемке выполненных работ;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- документам, подтвержда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щим оплату выполненных 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бот;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при подключении (технол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гическом присоединении) об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ектов капитального строител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ства к сетям инженерно-технического обеспечения согласно договору технолог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ческого присоединения и 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кументам, подтверждающим оплату по договору технолог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ческого присоединения.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i-му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получ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телю субсидии не может быть более 90 процентов от факт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чески понесенных хозяйс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вующим субъектом затрат на цели, определенные пунктом 3 настоящего Порядка, за 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ключением случая, предусмо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ренного настоящим пунктом.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субсидии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i-му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получ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телю субсидии не должен пр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вышать размер планируемых к уплате в федеральный бюджет налогов с даты ввода объекта в эксплуатацию в соответствии с технико-экономическим обо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нованием инвестиционного проекта и не позднее 31 дека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ря 2028 года</w:t>
            </w:r>
          </w:p>
          <w:p w:rsidR="00A47364" w:rsidRPr="00F47AAD" w:rsidRDefault="00A47364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Хозяйствующие субъе</w:t>
            </w:r>
            <w:r w:rsidR="00DE4009"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Возмещение затрат хозяйствующих субъектов на реализацию на терр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тории Омской области новых инвестиционных проектов</w:t>
            </w:r>
          </w:p>
        </w:tc>
      </w:tr>
      <w:tr w:rsidR="005F22BE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Постановление Правительств</w:t>
            </w:r>
            <w:r w:rsidR="00DE0D32"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а Омской области от 27 октября 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2021 года </w:t>
            </w:r>
            <w:r w:rsidR="00DE0D32"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№ 486-п "Об утверждении Порядка предоставления субсидий предпр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ятиям легкой промышленности на возмещение части затрат на продв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жение отечественной продукции ле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г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кой промышленности на электронных торговых площадках и на оплату у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луг по созданию собственного </w:t>
            </w:r>
            <w:proofErr w:type="spellStart"/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инте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нет-магазина</w:t>
            </w:r>
            <w:proofErr w:type="spellEnd"/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Размер субсидии определяется по следующим формулам: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Vлбо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размер субсидии, предо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вующему субъекту, при этом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не превышает 90 процентов фактически понесенных и 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кументально подтвержденных затрат одного хозяйствующего субъекта;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Vлбо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лимиты бюджетных обязательств на предоставл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ние субсидий на соответс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вующий финансовый год, 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веденные в установленном порядке Министерству</w:t>
            </w:r>
            <w:r w:rsidR="00D3646B"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D3646B"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3646B" w:rsidRPr="00F47AAD">
              <w:rPr>
                <w:rFonts w:ascii="Times New Roman" w:hAnsi="Times New Roman" w:cs="Times New Roman"/>
                <w:sz w:val="18"/>
                <w:szCs w:val="18"/>
              </w:rPr>
              <w:t>мышленности и научно-</w:t>
            </w:r>
            <w:r w:rsidR="00D3646B" w:rsidRPr="00F4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технического развития</w:t>
            </w:r>
            <w:r w:rsidR="00B85C74"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Омской области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доля затрат одного хозя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ствующего субъекта в общем объеме фактически понесе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ных и документально по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твержденных затрат хозяйс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вующих субъектов, опред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ляемая по формуле:</w:t>
            </w:r>
          </w:p>
          <w:p w:rsidR="005F22BE" w:rsidRPr="00F47AAD" w:rsidRDefault="005F22BE" w:rsidP="005F22BE">
            <w:pPr>
              <w:jc w:val="both"/>
              <w:rPr>
                <w:sz w:val="18"/>
                <w:szCs w:val="18"/>
              </w:rPr>
            </w:pPr>
            <w:proofErr w:type="spellStart"/>
            <w:r w:rsidRPr="00F47AAD">
              <w:rPr>
                <w:sz w:val="18"/>
                <w:szCs w:val="18"/>
              </w:rPr>
              <w:t>dЗi</w:t>
            </w:r>
            <w:proofErr w:type="spellEnd"/>
            <w:r w:rsidRPr="00F47AAD">
              <w:rPr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sz w:val="18"/>
                <w:szCs w:val="18"/>
              </w:rPr>
              <w:t>Зi</w:t>
            </w:r>
            <w:proofErr w:type="spellEnd"/>
            <w:r w:rsidRPr="00F47AAD">
              <w:rPr>
                <w:sz w:val="18"/>
                <w:szCs w:val="18"/>
              </w:rPr>
              <w:t xml:space="preserve"> / SЗ1-i, где: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сумма фактически пон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сенных и документально по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твержденных затрат одного хозяйствующего субъекта, рублей;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SЗ1-i - общая сумма фактич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ски понесенных и докуме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затрат хозяйствующих субъектов, рублей</w:t>
            </w:r>
          </w:p>
          <w:p w:rsidR="00A47364" w:rsidRPr="00F47AAD" w:rsidRDefault="00A47364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Хозяйствующие субъе</w:t>
            </w:r>
            <w:r w:rsidR="00DE4009"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 xml:space="preserve">Возмещение части затрат на продвижение отечественной продукции легкой промышленности на электронных торговых площадках и на оплату услуг по созданию собственного </w:t>
            </w:r>
            <w:proofErr w:type="spellStart"/>
            <w:r w:rsidRPr="00F47AAD">
              <w:rPr>
                <w:sz w:val="18"/>
                <w:szCs w:val="18"/>
              </w:rPr>
              <w:t>интернет-магазина</w:t>
            </w:r>
            <w:proofErr w:type="spellEnd"/>
          </w:p>
        </w:tc>
      </w:tr>
      <w:tr w:rsidR="005F22BE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Постановление Правительства Омской области от 8 июня 2022 года № 295-п "Об утверждении Порядка предоста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</w:t>
            </w:r>
            <w:r w:rsidRPr="00F47AAD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ления субсидий на возмещение части затрат по диверсификации оборонно-промышленного комплекса"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предоста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ляемой хозяйствующим суб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ектам, соответствующим кр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териям и требованиям, уст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новленным пунктами 7, 8 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стоящего Порядка, и предст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вившим документы, пред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смотренные пунктом 15 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стоящего Порядка, определ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ется по формуле: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Vлбо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размер субсидии, предо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тавляемой одному хозяйс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вующему субъекту, не прев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шающий 50 процентов факт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чески понесенных и докуме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трат, осуществленных им в текущем году и (или) предш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ствующем текущему году;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Vлбо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лимиты бюджетных обязательств на предоставл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ние субсидий на соответс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вующий финансовый год, 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веденные в установленном порядке </w:t>
            </w:r>
            <w:r w:rsidR="00316C03" w:rsidRPr="00F47AAD">
              <w:rPr>
                <w:rFonts w:ascii="Times New Roman" w:hAnsi="Times New Roman" w:cs="Times New Roman"/>
                <w:sz w:val="18"/>
                <w:szCs w:val="18"/>
              </w:rPr>
              <w:t>Министерству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доля затрат одного хозя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ствующего субъекта, осущес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вленных им в текущем году и (или) предшествующем тек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щему году, в общем объеме фактически понесенных и 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кументально подтвержденных затрат хозяйствующих субъе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тов, осуществленных ими в текущем году и (или) предш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ствующем текущему году, определяемая по формуле: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dЗi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/ SЗ1-i, где: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Зi</w:t>
            </w:r>
            <w:proofErr w:type="spellEnd"/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- сумма фактически пон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сенных и документально по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твержденных затрат одного хозяйствующего субъекта, осуществленных им в текущем году и (или) предшествующем текущему году, рублей;</w:t>
            </w:r>
          </w:p>
          <w:p w:rsidR="005F22BE" w:rsidRPr="00F47AAD" w:rsidRDefault="005F22BE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SЗ1-i - общая сумма фактич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ски понесенных и докуме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тально подтвержденных затрат хозяйствующих субъектов, осуществленных ими в тек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щем году и (или) предшес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вующем текущему году, ру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  <w:p w:rsidR="00A47364" w:rsidRPr="00F47AAD" w:rsidRDefault="00A47364" w:rsidP="005F22BE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5F22BE" w:rsidP="005F22BE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Хозяйствующие субъе</w:t>
            </w:r>
            <w:r w:rsidR="00DE4009"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22BE" w:rsidRPr="00F47AAD" w:rsidRDefault="00C12487" w:rsidP="005F22BE">
            <w:pPr>
              <w:autoSpaceDE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</w:rPr>
              <w:t>Возмещение хозяйствующим субъектам части затрат, осуществленных ими в текущем году и (или) предшествующем текущему году, напра</w:t>
            </w:r>
            <w:r w:rsidRPr="00F47AAD">
              <w:rPr>
                <w:sz w:val="18"/>
              </w:rPr>
              <w:t>в</w:t>
            </w:r>
            <w:r w:rsidRPr="00F47AAD">
              <w:rPr>
                <w:sz w:val="18"/>
              </w:rPr>
              <w:t>ленных на стимулирование инновационной деятельности, направле</w:t>
            </w:r>
            <w:r w:rsidRPr="00F47AAD">
              <w:rPr>
                <w:sz w:val="18"/>
              </w:rPr>
              <w:t>н</w:t>
            </w:r>
            <w:r w:rsidRPr="00F47AAD">
              <w:rPr>
                <w:sz w:val="18"/>
              </w:rPr>
              <w:t>ной на выпуск новых видов промышленной продукции, оптимизацию, модернизацию и техническое перевооружение производственных мо</w:t>
            </w:r>
            <w:r w:rsidRPr="00F47AAD">
              <w:rPr>
                <w:sz w:val="18"/>
              </w:rPr>
              <w:t>щ</w:t>
            </w:r>
            <w:r w:rsidRPr="00F47AAD">
              <w:rPr>
                <w:sz w:val="18"/>
              </w:rPr>
              <w:t>ностей, расширение кооперационных связей, а также выпуск конкуре</w:t>
            </w:r>
            <w:r w:rsidRPr="00F47AAD">
              <w:rPr>
                <w:sz w:val="18"/>
              </w:rPr>
              <w:t>н</w:t>
            </w:r>
            <w:r w:rsidRPr="00F47AAD">
              <w:rPr>
                <w:sz w:val="18"/>
              </w:rPr>
              <w:t>тоспособной гражданской продукции</w:t>
            </w:r>
          </w:p>
        </w:tc>
      </w:tr>
      <w:tr w:rsidR="00C12487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47AAD" w:rsidRDefault="00C12487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47AAD" w:rsidRDefault="00C12487" w:rsidP="00FA614C">
            <w:pPr>
              <w:jc w:val="both"/>
              <w:rPr>
                <w:sz w:val="18"/>
              </w:rPr>
            </w:pPr>
            <w:r w:rsidRPr="00F47AAD">
              <w:rPr>
                <w:color w:val="000000"/>
                <w:sz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47AAD" w:rsidRDefault="00C12487" w:rsidP="00FA614C">
            <w:pPr>
              <w:jc w:val="both"/>
              <w:rPr>
                <w:sz w:val="18"/>
              </w:rPr>
            </w:pPr>
            <w:r w:rsidRPr="00F47AAD">
              <w:rPr>
                <w:sz w:val="18"/>
              </w:rPr>
              <w:t>Постановление Правительства Омской области от 28 июля 2022 года № 402-п "Об утверждении Порядка предоста</w:t>
            </w:r>
            <w:r w:rsidRPr="00F47AAD">
              <w:rPr>
                <w:sz w:val="18"/>
              </w:rPr>
              <w:t>в</w:t>
            </w:r>
            <w:r w:rsidRPr="00F47AAD">
              <w:rPr>
                <w:sz w:val="18"/>
              </w:rPr>
              <w:t>ления субсидий на возмещение части затрат промышленных предприятий, связанных с приобретением нового оборудования"</w:t>
            </w:r>
          </w:p>
          <w:p w:rsidR="00C12487" w:rsidRPr="00F47AAD" w:rsidRDefault="00C12487" w:rsidP="00FA614C">
            <w:pPr>
              <w:pStyle w:val="ConsPlusTitle"/>
              <w:jc w:val="both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D3646B" w:rsidRPr="00F47AAD" w:rsidRDefault="00D3646B" w:rsidP="00D3646B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r w:rsidRPr="00F47AAD">
              <w:rPr>
                <w:rFonts w:ascii="Times New Roman" w:hAnsi="Times New Roman"/>
                <w:sz w:val="18"/>
              </w:rPr>
              <w:t>Размер субсидии, предоста</w:t>
            </w:r>
            <w:r w:rsidRPr="00F47AAD">
              <w:rPr>
                <w:rFonts w:ascii="Times New Roman" w:hAnsi="Times New Roman"/>
                <w:sz w:val="18"/>
              </w:rPr>
              <w:t>в</w:t>
            </w:r>
            <w:r w:rsidRPr="00F47AAD">
              <w:rPr>
                <w:rFonts w:ascii="Times New Roman" w:hAnsi="Times New Roman"/>
                <w:sz w:val="18"/>
              </w:rPr>
              <w:t>ляемой одному получателю субсидии, составляет не более 50 процентов от суммы факт</w:t>
            </w:r>
            <w:r w:rsidRPr="00F47AAD">
              <w:rPr>
                <w:rFonts w:ascii="Times New Roman" w:hAnsi="Times New Roman"/>
                <w:sz w:val="18"/>
              </w:rPr>
              <w:t>и</w:t>
            </w:r>
            <w:r w:rsidRPr="00F47AAD">
              <w:rPr>
                <w:rFonts w:ascii="Times New Roman" w:hAnsi="Times New Roman"/>
                <w:sz w:val="18"/>
              </w:rPr>
              <w:t>чески понесенных им и док</w:t>
            </w:r>
            <w:r w:rsidRPr="00F47AAD">
              <w:rPr>
                <w:rFonts w:ascii="Times New Roman" w:hAnsi="Times New Roman"/>
                <w:sz w:val="18"/>
              </w:rPr>
              <w:t>у</w:t>
            </w:r>
            <w:r w:rsidRPr="00F47AAD">
              <w:rPr>
                <w:rFonts w:ascii="Times New Roman" w:hAnsi="Times New Roman"/>
                <w:sz w:val="18"/>
              </w:rPr>
              <w:t>ментально подтвержденных затрат, связанных с приобрет</w:t>
            </w:r>
            <w:r w:rsidRPr="00F47AAD">
              <w:rPr>
                <w:rFonts w:ascii="Times New Roman" w:hAnsi="Times New Roman"/>
                <w:sz w:val="18"/>
              </w:rPr>
              <w:t>е</w:t>
            </w:r>
            <w:r w:rsidRPr="00F47AAD">
              <w:rPr>
                <w:rFonts w:ascii="Times New Roman" w:hAnsi="Times New Roman"/>
                <w:sz w:val="18"/>
              </w:rPr>
              <w:t>нием нового оборудования, и не превышает 20 млн. рублей. В расчет затрат, учитываемых для определения размера су</w:t>
            </w:r>
            <w:r w:rsidRPr="00F47AAD">
              <w:rPr>
                <w:rFonts w:ascii="Times New Roman" w:hAnsi="Times New Roman"/>
                <w:sz w:val="18"/>
              </w:rPr>
              <w:t>б</w:t>
            </w:r>
            <w:r w:rsidRPr="00F47AAD">
              <w:rPr>
                <w:rFonts w:ascii="Times New Roman" w:hAnsi="Times New Roman"/>
                <w:sz w:val="18"/>
              </w:rPr>
              <w:t>сидии:</w:t>
            </w:r>
          </w:p>
          <w:p w:rsidR="00D3646B" w:rsidRPr="00F47AAD" w:rsidRDefault="00D3646B" w:rsidP="00D3646B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r w:rsidRPr="00F47AAD">
              <w:rPr>
                <w:rFonts w:ascii="Times New Roman" w:hAnsi="Times New Roman"/>
                <w:sz w:val="18"/>
              </w:rPr>
              <w:t>1) включаются затраты, прои</w:t>
            </w:r>
            <w:r w:rsidRPr="00F47AAD">
              <w:rPr>
                <w:rFonts w:ascii="Times New Roman" w:hAnsi="Times New Roman"/>
                <w:sz w:val="18"/>
              </w:rPr>
              <w:t>з</w:t>
            </w:r>
            <w:r w:rsidRPr="00F47AAD">
              <w:rPr>
                <w:rFonts w:ascii="Times New Roman" w:hAnsi="Times New Roman"/>
                <w:sz w:val="18"/>
              </w:rPr>
              <w:t>веденные получателем субс</w:t>
            </w:r>
            <w:r w:rsidRPr="00F47AAD">
              <w:rPr>
                <w:rFonts w:ascii="Times New Roman" w:hAnsi="Times New Roman"/>
                <w:sz w:val="18"/>
              </w:rPr>
              <w:t>и</w:t>
            </w:r>
            <w:r w:rsidRPr="00F47AAD">
              <w:rPr>
                <w:rFonts w:ascii="Times New Roman" w:hAnsi="Times New Roman"/>
                <w:sz w:val="18"/>
              </w:rPr>
              <w:t>дии в текущем году и (или) в течение двух лет, предшес</w:t>
            </w:r>
            <w:r w:rsidRPr="00F47AAD">
              <w:rPr>
                <w:rFonts w:ascii="Times New Roman" w:hAnsi="Times New Roman"/>
                <w:sz w:val="18"/>
              </w:rPr>
              <w:t>т</w:t>
            </w:r>
            <w:r w:rsidRPr="00F47AAD">
              <w:rPr>
                <w:rFonts w:ascii="Times New Roman" w:hAnsi="Times New Roman"/>
                <w:sz w:val="18"/>
              </w:rPr>
              <w:t>вующих текущему году;</w:t>
            </w:r>
          </w:p>
          <w:p w:rsidR="00C12487" w:rsidRPr="00F47AAD" w:rsidRDefault="00D3646B" w:rsidP="00D3646B">
            <w:pPr>
              <w:jc w:val="both"/>
              <w:rPr>
                <w:sz w:val="18"/>
              </w:rPr>
            </w:pPr>
            <w:r w:rsidRPr="00F47AAD">
              <w:rPr>
                <w:sz w:val="18"/>
              </w:rPr>
              <w:t>2) не включаются затраты, по которым ранее были предо</w:t>
            </w:r>
            <w:r w:rsidRPr="00F47AAD">
              <w:rPr>
                <w:sz w:val="18"/>
              </w:rPr>
              <w:t>с</w:t>
            </w:r>
            <w:r w:rsidRPr="00F47AAD">
              <w:rPr>
                <w:sz w:val="18"/>
              </w:rPr>
              <w:t>тавлены субсидии в соответс</w:t>
            </w:r>
            <w:r w:rsidRPr="00F47AAD">
              <w:rPr>
                <w:sz w:val="18"/>
              </w:rPr>
              <w:t>т</w:t>
            </w:r>
            <w:r w:rsidRPr="00F47AAD">
              <w:rPr>
                <w:sz w:val="18"/>
              </w:rPr>
              <w:lastRenderedPageBreak/>
              <w:t>вии с настоящим Порядком.</w:t>
            </w:r>
          </w:p>
          <w:p w:rsidR="00FE7CAB" w:rsidRPr="00F47AAD" w:rsidRDefault="00FE7CAB" w:rsidP="00D3646B">
            <w:pPr>
              <w:jc w:val="both"/>
              <w:rPr>
                <w:sz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12487" w:rsidRPr="00F47AAD" w:rsidRDefault="00C12487" w:rsidP="00FA614C">
            <w:pPr>
              <w:rPr>
                <w:sz w:val="18"/>
              </w:rPr>
            </w:pPr>
            <w:r w:rsidRPr="00F47AAD">
              <w:rPr>
                <w:sz w:val="18"/>
              </w:rPr>
              <w:lastRenderedPageBreak/>
              <w:t>Хозяйствующие субъе</w:t>
            </w:r>
            <w:r w:rsidRPr="00F47AAD">
              <w:rPr>
                <w:sz w:val="18"/>
              </w:rPr>
              <w:t>к</w:t>
            </w:r>
            <w:r w:rsidRPr="00F47AAD">
              <w:rPr>
                <w:sz w:val="18"/>
              </w:rPr>
              <w:t>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487" w:rsidRPr="00F47AAD" w:rsidRDefault="00C12487" w:rsidP="00662B5F">
            <w:pPr>
              <w:jc w:val="both"/>
              <w:rPr>
                <w:sz w:val="18"/>
              </w:rPr>
            </w:pPr>
            <w:r w:rsidRPr="00F47AAD">
              <w:rPr>
                <w:color w:val="000000"/>
                <w:sz w:val="18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</w:tr>
      <w:tr w:rsidR="00316C03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47AAD" w:rsidRDefault="00316C03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47AAD" w:rsidRDefault="00316C03" w:rsidP="00E94853">
            <w:pPr>
              <w:jc w:val="both"/>
              <w:rPr>
                <w:sz w:val="18"/>
              </w:rPr>
            </w:pPr>
            <w:r w:rsidRPr="00F47AAD">
              <w:rPr>
                <w:sz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47AAD" w:rsidRDefault="00316C03" w:rsidP="00E94853">
            <w:pPr>
              <w:rPr>
                <w:sz w:val="18"/>
              </w:rPr>
            </w:pPr>
            <w:r w:rsidRPr="00F47AAD">
              <w:rPr>
                <w:sz w:val="18"/>
              </w:rPr>
              <w:t xml:space="preserve">Постановление Правительства Омской области от 30 ноября 2022 года </w:t>
            </w:r>
            <w:r w:rsidRPr="00F47AAD">
              <w:rPr>
                <w:sz w:val="18"/>
              </w:rPr>
              <w:br/>
              <w:t>№ 687-п "Об утверждении Порядка предоставления субсидий юридич</w:t>
            </w:r>
            <w:r w:rsidRPr="00F47AAD">
              <w:rPr>
                <w:sz w:val="18"/>
              </w:rPr>
              <w:t>е</w:t>
            </w:r>
            <w:r w:rsidRPr="00F47AAD">
              <w:rPr>
                <w:sz w:val="18"/>
              </w:rPr>
              <w:t>ским лицам (за исключением госуда</w:t>
            </w:r>
            <w:r w:rsidRPr="00F47AAD">
              <w:rPr>
                <w:sz w:val="18"/>
              </w:rPr>
              <w:t>р</w:t>
            </w:r>
            <w:r w:rsidRPr="00F47AAD">
              <w:rPr>
                <w:sz w:val="18"/>
              </w:rPr>
              <w:t>ственных (муниципальных) учрежд</w:t>
            </w:r>
            <w:r w:rsidRPr="00F47AAD">
              <w:rPr>
                <w:sz w:val="18"/>
              </w:rPr>
              <w:t>е</w:t>
            </w:r>
            <w:r w:rsidRPr="00F47AAD">
              <w:rPr>
                <w:sz w:val="18"/>
              </w:rPr>
              <w:t>ний) и индивидуальным предприн</w:t>
            </w:r>
            <w:r w:rsidRPr="00F47AAD">
              <w:rPr>
                <w:sz w:val="18"/>
              </w:rPr>
              <w:t>и</w:t>
            </w:r>
            <w:r w:rsidRPr="00F47AAD">
              <w:rPr>
                <w:sz w:val="18"/>
              </w:rPr>
              <w:t>мателям в целях возмещения затрат по производству отдельных товаров для детей"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r w:rsidRPr="00F47AAD">
              <w:rPr>
                <w:rFonts w:ascii="Times New Roman" w:hAnsi="Times New Roman"/>
                <w:sz w:val="18"/>
              </w:rPr>
              <w:t>Размер субсидии, предоста</w:t>
            </w:r>
            <w:r w:rsidRPr="00F47AAD">
              <w:rPr>
                <w:rFonts w:ascii="Times New Roman" w:hAnsi="Times New Roman"/>
                <w:sz w:val="18"/>
              </w:rPr>
              <w:t>в</w:t>
            </w:r>
            <w:r w:rsidRPr="00F47AAD">
              <w:rPr>
                <w:rFonts w:ascii="Times New Roman" w:hAnsi="Times New Roman"/>
                <w:sz w:val="18"/>
              </w:rPr>
              <w:t>ляемой одному хозяйству</w:t>
            </w:r>
            <w:r w:rsidRPr="00F47AAD">
              <w:rPr>
                <w:rFonts w:ascii="Times New Roman" w:hAnsi="Times New Roman"/>
                <w:sz w:val="18"/>
              </w:rPr>
              <w:t>ю</w:t>
            </w:r>
            <w:r w:rsidRPr="00F47AAD">
              <w:rPr>
                <w:rFonts w:ascii="Times New Roman" w:hAnsi="Times New Roman"/>
                <w:sz w:val="18"/>
              </w:rPr>
              <w:t>щему субъекту, прошедшему отбор, определяется по сл</w:t>
            </w:r>
            <w:r w:rsidRPr="00F47AAD">
              <w:rPr>
                <w:rFonts w:ascii="Times New Roman" w:hAnsi="Times New Roman"/>
                <w:sz w:val="18"/>
              </w:rPr>
              <w:t>е</w:t>
            </w:r>
            <w:r w:rsidRPr="00F47AAD">
              <w:rPr>
                <w:rFonts w:ascii="Times New Roman" w:hAnsi="Times New Roman"/>
                <w:sz w:val="18"/>
              </w:rPr>
              <w:t>дующей формуле: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F47AAD">
              <w:rPr>
                <w:rFonts w:ascii="Times New Roman" w:hAnsi="Times New Roman"/>
                <w:sz w:val="18"/>
              </w:rPr>
              <w:t>Сi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= </w:t>
            </w:r>
            <w:proofErr w:type="spellStart"/>
            <w:r w:rsidRPr="00F47AAD">
              <w:rPr>
                <w:rFonts w:ascii="Times New Roman" w:hAnsi="Times New Roman"/>
                <w:sz w:val="18"/>
              </w:rPr>
              <w:t>dЗi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/>
                <w:sz w:val="18"/>
              </w:rPr>
              <w:t>x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F47AAD">
              <w:rPr>
                <w:rFonts w:ascii="Times New Roman" w:hAnsi="Times New Roman"/>
                <w:sz w:val="18"/>
              </w:rPr>
              <w:t>Vлбо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>, где: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F47AAD">
              <w:rPr>
                <w:rFonts w:ascii="Times New Roman" w:hAnsi="Times New Roman"/>
                <w:sz w:val="18"/>
              </w:rPr>
              <w:t>Сi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- размер субсидии, предо</w:t>
            </w:r>
            <w:r w:rsidRPr="00F47AAD">
              <w:rPr>
                <w:rFonts w:ascii="Times New Roman" w:hAnsi="Times New Roman"/>
                <w:sz w:val="18"/>
              </w:rPr>
              <w:t>с</w:t>
            </w:r>
            <w:r w:rsidRPr="00F47AAD">
              <w:rPr>
                <w:rFonts w:ascii="Times New Roman" w:hAnsi="Times New Roman"/>
                <w:sz w:val="18"/>
              </w:rPr>
              <w:t>тавляемой одному хозяйс</w:t>
            </w:r>
            <w:r w:rsidRPr="00F47AAD">
              <w:rPr>
                <w:rFonts w:ascii="Times New Roman" w:hAnsi="Times New Roman"/>
                <w:sz w:val="18"/>
              </w:rPr>
              <w:t>т</w:t>
            </w:r>
            <w:r w:rsidRPr="00F47AAD">
              <w:rPr>
                <w:rFonts w:ascii="Times New Roman" w:hAnsi="Times New Roman"/>
                <w:sz w:val="18"/>
              </w:rPr>
              <w:t>вующему субъекту, но не б</w:t>
            </w:r>
            <w:r w:rsidRPr="00F47AAD">
              <w:rPr>
                <w:rFonts w:ascii="Times New Roman" w:hAnsi="Times New Roman"/>
                <w:sz w:val="18"/>
              </w:rPr>
              <w:t>о</w:t>
            </w:r>
            <w:r w:rsidRPr="00F47AAD">
              <w:rPr>
                <w:rFonts w:ascii="Times New Roman" w:hAnsi="Times New Roman"/>
                <w:sz w:val="18"/>
              </w:rPr>
              <w:t>лее фактически понесенных и документально подтвержде</w:t>
            </w:r>
            <w:r w:rsidRPr="00F47AAD">
              <w:rPr>
                <w:rFonts w:ascii="Times New Roman" w:hAnsi="Times New Roman"/>
                <w:sz w:val="18"/>
              </w:rPr>
              <w:t>н</w:t>
            </w:r>
            <w:r w:rsidRPr="00F47AAD">
              <w:rPr>
                <w:rFonts w:ascii="Times New Roman" w:hAnsi="Times New Roman"/>
                <w:sz w:val="18"/>
              </w:rPr>
              <w:t>ных затрат хозяйствующего субъекта;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F47AAD">
              <w:rPr>
                <w:rFonts w:ascii="Times New Roman" w:hAnsi="Times New Roman"/>
                <w:sz w:val="18"/>
              </w:rPr>
              <w:t>Vлбо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- лимиты бюджетных обязательств на предоставл</w:t>
            </w:r>
            <w:r w:rsidRPr="00F47AAD">
              <w:rPr>
                <w:rFonts w:ascii="Times New Roman" w:hAnsi="Times New Roman"/>
                <w:sz w:val="18"/>
              </w:rPr>
              <w:t>е</w:t>
            </w:r>
            <w:r w:rsidRPr="00F47AAD">
              <w:rPr>
                <w:rFonts w:ascii="Times New Roman" w:hAnsi="Times New Roman"/>
                <w:sz w:val="18"/>
              </w:rPr>
              <w:t>ние субсидий на соответс</w:t>
            </w:r>
            <w:r w:rsidRPr="00F47AAD">
              <w:rPr>
                <w:rFonts w:ascii="Times New Roman" w:hAnsi="Times New Roman"/>
                <w:sz w:val="18"/>
              </w:rPr>
              <w:t>т</w:t>
            </w:r>
            <w:r w:rsidRPr="00F47AAD">
              <w:rPr>
                <w:rFonts w:ascii="Times New Roman" w:hAnsi="Times New Roman"/>
                <w:sz w:val="18"/>
              </w:rPr>
              <w:t>вующий финансовый год, д</w:t>
            </w:r>
            <w:r w:rsidRPr="00F47AAD">
              <w:rPr>
                <w:rFonts w:ascii="Times New Roman" w:hAnsi="Times New Roman"/>
                <w:sz w:val="18"/>
              </w:rPr>
              <w:t>о</w:t>
            </w:r>
            <w:r w:rsidRPr="00F47AAD">
              <w:rPr>
                <w:rFonts w:ascii="Times New Roman" w:hAnsi="Times New Roman"/>
                <w:sz w:val="18"/>
              </w:rPr>
              <w:t>веденные в установленном порядке до Министерства</w:t>
            </w:r>
            <w:r w:rsidR="00D7441B" w:rsidRPr="00F47AAD">
              <w:rPr>
                <w:rFonts w:ascii="Times New Roman" w:hAnsi="Times New Roman"/>
                <w:sz w:val="18"/>
              </w:rPr>
              <w:t xml:space="preserve"> пр</w:t>
            </w:r>
            <w:r w:rsidR="00D7441B" w:rsidRPr="00F47AAD">
              <w:rPr>
                <w:rFonts w:ascii="Times New Roman" w:hAnsi="Times New Roman"/>
                <w:sz w:val="18"/>
              </w:rPr>
              <w:t>о</w:t>
            </w:r>
            <w:r w:rsidR="00D7441B" w:rsidRPr="00F47AAD">
              <w:rPr>
                <w:rFonts w:ascii="Times New Roman" w:hAnsi="Times New Roman"/>
                <w:sz w:val="18"/>
              </w:rPr>
              <w:t>мышленности и научно-технического развития Омской области</w:t>
            </w:r>
            <w:r w:rsidRPr="00F47AAD">
              <w:rPr>
                <w:rFonts w:ascii="Times New Roman" w:hAnsi="Times New Roman"/>
                <w:sz w:val="18"/>
              </w:rPr>
              <w:t>;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F47AAD">
              <w:rPr>
                <w:rFonts w:ascii="Times New Roman" w:hAnsi="Times New Roman"/>
                <w:sz w:val="18"/>
              </w:rPr>
              <w:t>dЗi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- доля затрат одного хозя</w:t>
            </w:r>
            <w:r w:rsidRPr="00F47AAD">
              <w:rPr>
                <w:rFonts w:ascii="Times New Roman" w:hAnsi="Times New Roman"/>
                <w:sz w:val="18"/>
              </w:rPr>
              <w:t>й</w:t>
            </w:r>
            <w:r w:rsidRPr="00F47AAD">
              <w:rPr>
                <w:rFonts w:ascii="Times New Roman" w:hAnsi="Times New Roman"/>
                <w:sz w:val="18"/>
              </w:rPr>
              <w:t>ствующего субъекта в общем объеме фактически понесе</w:t>
            </w:r>
            <w:r w:rsidRPr="00F47AAD">
              <w:rPr>
                <w:rFonts w:ascii="Times New Roman" w:hAnsi="Times New Roman"/>
                <w:sz w:val="18"/>
              </w:rPr>
              <w:t>н</w:t>
            </w:r>
            <w:r w:rsidRPr="00F47AAD">
              <w:rPr>
                <w:rFonts w:ascii="Times New Roman" w:hAnsi="Times New Roman"/>
                <w:sz w:val="18"/>
              </w:rPr>
              <w:t>ных и документально по</w:t>
            </w:r>
            <w:r w:rsidRPr="00F47AAD">
              <w:rPr>
                <w:rFonts w:ascii="Times New Roman" w:hAnsi="Times New Roman"/>
                <w:sz w:val="18"/>
              </w:rPr>
              <w:t>д</w:t>
            </w:r>
            <w:r w:rsidRPr="00F47AAD">
              <w:rPr>
                <w:rFonts w:ascii="Times New Roman" w:hAnsi="Times New Roman"/>
                <w:sz w:val="18"/>
              </w:rPr>
              <w:t>твержденных затрат хозяйс</w:t>
            </w:r>
            <w:r w:rsidRPr="00F47AAD">
              <w:rPr>
                <w:rFonts w:ascii="Times New Roman" w:hAnsi="Times New Roman"/>
                <w:sz w:val="18"/>
              </w:rPr>
              <w:t>т</w:t>
            </w:r>
            <w:r w:rsidRPr="00F47AAD">
              <w:rPr>
                <w:rFonts w:ascii="Times New Roman" w:hAnsi="Times New Roman"/>
                <w:sz w:val="18"/>
              </w:rPr>
              <w:t>вующих субъектов, опред</w:t>
            </w:r>
            <w:r w:rsidRPr="00F47AAD">
              <w:rPr>
                <w:rFonts w:ascii="Times New Roman" w:hAnsi="Times New Roman"/>
                <w:sz w:val="18"/>
              </w:rPr>
              <w:t>е</w:t>
            </w:r>
            <w:r w:rsidRPr="00F47AAD">
              <w:rPr>
                <w:rFonts w:ascii="Times New Roman" w:hAnsi="Times New Roman"/>
                <w:sz w:val="18"/>
              </w:rPr>
              <w:t>ляемая по формуле: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F47AAD">
              <w:rPr>
                <w:rFonts w:ascii="Times New Roman" w:hAnsi="Times New Roman"/>
                <w:sz w:val="18"/>
              </w:rPr>
              <w:t>dЗi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= </w:t>
            </w:r>
            <w:proofErr w:type="spellStart"/>
            <w:r w:rsidRPr="00F47AAD">
              <w:rPr>
                <w:rFonts w:ascii="Times New Roman" w:hAnsi="Times New Roman"/>
                <w:sz w:val="18"/>
              </w:rPr>
              <w:t>Зi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/ SЗ1-i, где: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proofErr w:type="spellStart"/>
            <w:r w:rsidRPr="00F47AAD">
              <w:rPr>
                <w:rFonts w:ascii="Times New Roman" w:hAnsi="Times New Roman"/>
                <w:sz w:val="18"/>
              </w:rPr>
              <w:t>Зi</w:t>
            </w:r>
            <w:proofErr w:type="spellEnd"/>
            <w:r w:rsidRPr="00F47AAD">
              <w:rPr>
                <w:rFonts w:ascii="Times New Roman" w:hAnsi="Times New Roman"/>
                <w:sz w:val="18"/>
              </w:rPr>
              <w:t xml:space="preserve"> - сумма фактически пон</w:t>
            </w:r>
            <w:r w:rsidRPr="00F47AAD">
              <w:rPr>
                <w:rFonts w:ascii="Times New Roman" w:hAnsi="Times New Roman"/>
                <w:sz w:val="18"/>
              </w:rPr>
              <w:t>е</w:t>
            </w:r>
            <w:r w:rsidRPr="00F47AAD">
              <w:rPr>
                <w:rFonts w:ascii="Times New Roman" w:hAnsi="Times New Roman"/>
                <w:sz w:val="18"/>
              </w:rPr>
              <w:t>сенных и документально по</w:t>
            </w:r>
            <w:r w:rsidRPr="00F47AAD">
              <w:rPr>
                <w:rFonts w:ascii="Times New Roman" w:hAnsi="Times New Roman"/>
                <w:sz w:val="18"/>
              </w:rPr>
              <w:t>д</w:t>
            </w:r>
            <w:r w:rsidRPr="00F47AAD">
              <w:rPr>
                <w:rFonts w:ascii="Times New Roman" w:hAnsi="Times New Roman"/>
                <w:sz w:val="18"/>
              </w:rPr>
              <w:t>твержденных затрат одного хозяйствующего субъекта, рублей;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  <w:r w:rsidRPr="00F47AAD">
              <w:rPr>
                <w:rFonts w:ascii="Times New Roman" w:hAnsi="Times New Roman"/>
                <w:sz w:val="18"/>
              </w:rPr>
              <w:t>SЗ1-i - общая сумма фактич</w:t>
            </w:r>
            <w:r w:rsidRPr="00F47AAD">
              <w:rPr>
                <w:rFonts w:ascii="Times New Roman" w:hAnsi="Times New Roman"/>
                <w:sz w:val="18"/>
              </w:rPr>
              <w:t>е</w:t>
            </w:r>
            <w:r w:rsidRPr="00F47AAD">
              <w:rPr>
                <w:rFonts w:ascii="Times New Roman" w:hAnsi="Times New Roman"/>
                <w:sz w:val="18"/>
              </w:rPr>
              <w:t>ски понесенных и докуме</w:t>
            </w:r>
            <w:r w:rsidRPr="00F47AAD">
              <w:rPr>
                <w:rFonts w:ascii="Times New Roman" w:hAnsi="Times New Roman"/>
                <w:sz w:val="18"/>
              </w:rPr>
              <w:t>н</w:t>
            </w:r>
            <w:r w:rsidRPr="00F47AAD">
              <w:rPr>
                <w:rFonts w:ascii="Times New Roman" w:hAnsi="Times New Roman"/>
                <w:sz w:val="18"/>
              </w:rPr>
              <w:t>тально подтвержденных затрат хозяйствующих субъектов, рублей</w:t>
            </w:r>
            <w:r w:rsidR="00D3646B" w:rsidRPr="00F47AAD">
              <w:rPr>
                <w:rFonts w:ascii="Times New Roman" w:hAnsi="Times New Roman"/>
                <w:sz w:val="18"/>
              </w:rPr>
              <w:t>.</w:t>
            </w:r>
          </w:p>
          <w:p w:rsidR="00316C03" w:rsidRPr="00F47AAD" w:rsidRDefault="00316C03" w:rsidP="00E94853">
            <w:pPr>
              <w:pStyle w:val="HTML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316C03" w:rsidRPr="00F47AAD" w:rsidRDefault="00316C03" w:rsidP="00E94853">
            <w:pPr>
              <w:rPr>
                <w:sz w:val="18"/>
              </w:rPr>
            </w:pPr>
            <w:r w:rsidRPr="00F47AAD">
              <w:rPr>
                <w:sz w:val="18"/>
              </w:rPr>
              <w:t>Хозяйствующие субъе</w:t>
            </w:r>
            <w:r w:rsidRPr="00F47AAD">
              <w:rPr>
                <w:sz w:val="18"/>
              </w:rPr>
              <w:t>к</w:t>
            </w:r>
            <w:r w:rsidRPr="00F47AAD">
              <w:rPr>
                <w:sz w:val="18"/>
              </w:rPr>
              <w:t>ты</w:t>
            </w:r>
          </w:p>
          <w:p w:rsidR="00316C03" w:rsidRPr="00F47AAD" w:rsidRDefault="00316C03" w:rsidP="00E94853">
            <w:pPr>
              <w:rPr>
                <w:sz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C03" w:rsidRPr="00F47AAD" w:rsidRDefault="00316C03" w:rsidP="00E94853">
            <w:pPr>
              <w:jc w:val="both"/>
              <w:rPr>
                <w:sz w:val="18"/>
              </w:rPr>
            </w:pPr>
            <w:r w:rsidRPr="00F47AAD">
              <w:rPr>
                <w:sz w:val="18"/>
              </w:rPr>
              <w:t>Возмещение затрат хозяйствующим субъектам в части:</w:t>
            </w:r>
          </w:p>
          <w:p w:rsidR="00316C03" w:rsidRPr="00F47AAD" w:rsidRDefault="00316C03" w:rsidP="00E94853">
            <w:pPr>
              <w:jc w:val="both"/>
              <w:rPr>
                <w:sz w:val="18"/>
              </w:rPr>
            </w:pPr>
            <w:r w:rsidRPr="00F47AAD">
              <w:rPr>
                <w:sz w:val="18"/>
              </w:rPr>
              <w:t>1) затрат, связанных с сертификацией продукции собственного прои</w:t>
            </w:r>
            <w:r w:rsidRPr="00F47AAD">
              <w:rPr>
                <w:sz w:val="18"/>
              </w:rPr>
              <w:t>з</w:t>
            </w:r>
            <w:r w:rsidRPr="00F47AAD">
              <w:rPr>
                <w:sz w:val="18"/>
              </w:rPr>
              <w:t>водства хозяйствующих субъектов в сфере производства отдельных товаров для детей (далее - продукция);</w:t>
            </w:r>
          </w:p>
          <w:p w:rsidR="00316C03" w:rsidRPr="00F47AAD" w:rsidRDefault="00316C03" w:rsidP="00E94853">
            <w:pPr>
              <w:jc w:val="both"/>
              <w:rPr>
                <w:sz w:val="18"/>
              </w:rPr>
            </w:pPr>
            <w:r w:rsidRPr="00F47AAD">
              <w:rPr>
                <w:sz w:val="18"/>
              </w:rPr>
              <w:t>2) затрат, связанных с участием в конгрессных, выставочных и ярм</w:t>
            </w:r>
            <w:r w:rsidRPr="00F47AAD">
              <w:rPr>
                <w:sz w:val="18"/>
              </w:rPr>
              <w:t>а</w:t>
            </w:r>
            <w:r w:rsidRPr="00F47AAD">
              <w:rPr>
                <w:sz w:val="18"/>
              </w:rPr>
              <w:t>рочных мероприятиях по тематике производства товаров для детей, в части оплаты регистрационного взноса, аренды площади и (или) обор</w:t>
            </w:r>
            <w:r w:rsidRPr="00F47AAD">
              <w:rPr>
                <w:sz w:val="18"/>
              </w:rPr>
              <w:t>у</w:t>
            </w:r>
            <w:r w:rsidR="00FE4625" w:rsidRPr="00F47AAD">
              <w:rPr>
                <w:sz w:val="18"/>
              </w:rPr>
              <w:t>дования</w:t>
            </w:r>
          </w:p>
          <w:p w:rsidR="00316C03" w:rsidRPr="00F47AAD" w:rsidRDefault="00316C03" w:rsidP="00E94853">
            <w:pPr>
              <w:jc w:val="both"/>
              <w:rPr>
                <w:sz w:val="18"/>
              </w:rPr>
            </w:pP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Default="000F7F36" w:rsidP="001B3BEA">
            <w:pPr>
              <w:rPr>
                <w:sz w:val="18"/>
              </w:rPr>
            </w:pPr>
            <w:r>
              <w:rPr>
                <w:sz w:val="18"/>
              </w:rPr>
              <w:t>Субсидия</w:t>
            </w:r>
          </w:p>
          <w:p w:rsidR="000F7F36" w:rsidRDefault="000F7F36" w:rsidP="001B3BEA">
            <w:pPr>
              <w:rPr>
                <w:sz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Default="000F7F36" w:rsidP="001B3BEA">
            <w:pPr>
              <w:rPr>
                <w:sz w:val="18"/>
              </w:rPr>
            </w:pPr>
            <w:r>
              <w:rPr>
                <w:rStyle w:val="14"/>
                <w:sz w:val="18"/>
              </w:rPr>
              <w:t>Постановление Правительства Омской области от 26 февраля 2024 г. № 96-п "Об утверждении Порядка предоста</w:t>
            </w:r>
            <w:r>
              <w:rPr>
                <w:rStyle w:val="14"/>
                <w:sz w:val="18"/>
              </w:rPr>
              <w:t>в</w:t>
            </w:r>
            <w:r>
              <w:rPr>
                <w:rStyle w:val="14"/>
                <w:sz w:val="18"/>
              </w:rPr>
              <w:t xml:space="preserve">ления субсидий на возмещение части затрат участникам промышленных </w:t>
            </w:r>
            <w:r>
              <w:rPr>
                <w:rStyle w:val="14"/>
                <w:sz w:val="18"/>
              </w:rPr>
              <w:lastRenderedPageBreak/>
              <w:t>кластеров"</w:t>
            </w:r>
          </w:p>
          <w:p w:rsidR="000F7F36" w:rsidRDefault="000F7F36" w:rsidP="001B3BEA">
            <w:pPr>
              <w:rPr>
                <w:rFonts w:ascii="XO Thames" w:hAnsi="XO Thames"/>
                <w:b/>
                <w:color w:val="000000" w:themeColor="dark1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0F7F36" w:rsidRDefault="000F7F36" w:rsidP="001B3BEA">
            <w:pPr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lastRenderedPageBreak/>
              <w:t>Размер субсидии определяется по формуле:</w:t>
            </w:r>
          </w:p>
          <w:p w:rsidR="000F7F36" w:rsidRPr="000F7F36" w:rsidRDefault="000F7F36" w:rsidP="001B3BEA">
            <w:pPr>
              <w:ind w:left="120" w:right="120" w:hanging="120"/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t> 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Сi</w:t>
            </w:r>
            <w:proofErr w:type="spellEnd"/>
            <w:r w:rsidRPr="000F7F36">
              <w:rPr>
                <w:rStyle w:val="14"/>
                <w:sz w:val="18"/>
              </w:rPr>
              <w:t xml:space="preserve"> = </w:t>
            </w:r>
            <w:proofErr w:type="spellStart"/>
            <w:r w:rsidRPr="000F7F36">
              <w:rPr>
                <w:rStyle w:val="14"/>
                <w:sz w:val="18"/>
              </w:rPr>
              <w:t>Vлбо</w:t>
            </w:r>
            <w:proofErr w:type="spellEnd"/>
            <w:r w:rsidRPr="000F7F36">
              <w:rPr>
                <w:rStyle w:val="14"/>
                <w:sz w:val="18"/>
              </w:rPr>
              <w:t xml:space="preserve"> </w:t>
            </w:r>
            <w:proofErr w:type="spellStart"/>
            <w:r w:rsidRPr="000F7F36">
              <w:rPr>
                <w:rStyle w:val="14"/>
                <w:sz w:val="18"/>
              </w:rPr>
              <w:t>x</w:t>
            </w:r>
            <w:proofErr w:type="spellEnd"/>
            <w:r w:rsidRPr="000F7F36">
              <w:rPr>
                <w:rStyle w:val="14"/>
                <w:sz w:val="18"/>
              </w:rPr>
              <w:t xml:space="preserve"> </w:t>
            </w:r>
            <w:proofErr w:type="spellStart"/>
            <w:r w:rsidRPr="000F7F36">
              <w:rPr>
                <w:rStyle w:val="14"/>
                <w:sz w:val="18"/>
              </w:rPr>
              <w:t>Di</w:t>
            </w:r>
            <w:proofErr w:type="spellEnd"/>
            <w:r w:rsidRPr="000F7F36">
              <w:rPr>
                <w:rStyle w:val="14"/>
                <w:sz w:val="18"/>
              </w:rPr>
              <w:t>, где: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lastRenderedPageBreak/>
              <w:t>Сi</w:t>
            </w:r>
            <w:proofErr w:type="spellEnd"/>
            <w:r w:rsidRPr="000F7F36">
              <w:rPr>
                <w:rStyle w:val="14"/>
                <w:sz w:val="18"/>
              </w:rPr>
              <w:t xml:space="preserve"> – размер субсидии, предо</w:t>
            </w:r>
            <w:r w:rsidRPr="000F7F36">
              <w:rPr>
                <w:rStyle w:val="14"/>
                <w:sz w:val="18"/>
              </w:rPr>
              <w:t>с</w:t>
            </w:r>
            <w:r w:rsidRPr="000F7F36">
              <w:rPr>
                <w:rStyle w:val="14"/>
                <w:sz w:val="18"/>
              </w:rPr>
              <w:t>тавляемой одному хозяйс</w:t>
            </w:r>
            <w:r w:rsidRPr="000F7F36">
              <w:rPr>
                <w:rStyle w:val="14"/>
                <w:sz w:val="18"/>
              </w:rPr>
              <w:t>т</w:t>
            </w:r>
            <w:r w:rsidRPr="000F7F36">
              <w:rPr>
                <w:rStyle w:val="14"/>
                <w:sz w:val="18"/>
              </w:rPr>
              <w:t>вующему субъекту, рублей;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Vлбо</w:t>
            </w:r>
            <w:proofErr w:type="spellEnd"/>
            <w:r w:rsidRPr="000F7F36">
              <w:rPr>
                <w:rStyle w:val="14"/>
                <w:sz w:val="18"/>
              </w:rPr>
              <w:t xml:space="preserve"> – лимиты бюджетных обязательств на предоставл</w:t>
            </w:r>
            <w:r w:rsidRPr="000F7F36">
              <w:rPr>
                <w:rStyle w:val="14"/>
                <w:sz w:val="18"/>
              </w:rPr>
              <w:t>е</w:t>
            </w:r>
            <w:r w:rsidRPr="000F7F36">
              <w:rPr>
                <w:rStyle w:val="14"/>
                <w:sz w:val="18"/>
              </w:rPr>
              <w:t>ние субсидий на соответс</w:t>
            </w:r>
            <w:r w:rsidRPr="000F7F36">
              <w:rPr>
                <w:rStyle w:val="14"/>
                <w:sz w:val="18"/>
              </w:rPr>
              <w:t>т</w:t>
            </w:r>
            <w:r w:rsidRPr="000F7F36">
              <w:rPr>
                <w:rStyle w:val="14"/>
                <w:sz w:val="18"/>
              </w:rPr>
              <w:t>вующий финансовый год, д</w:t>
            </w:r>
            <w:r w:rsidRPr="000F7F36">
              <w:rPr>
                <w:rStyle w:val="14"/>
                <w:sz w:val="18"/>
              </w:rPr>
              <w:t>о</w:t>
            </w:r>
            <w:r w:rsidRPr="000F7F36">
              <w:rPr>
                <w:rStyle w:val="14"/>
                <w:sz w:val="18"/>
              </w:rPr>
              <w:t>веденные в установленном порядке Министерству;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Di</w:t>
            </w:r>
            <w:proofErr w:type="spellEnd"/>
            <w:r w:rsidRPr="000F7F36">
              <w:rPr>
                <w:rStyle w:val="14"/>
                <w:sz w:val="18"/>
              </w:rPr>
              <w:t xml:space="preserve"> – доля затрат, возмещаемых одному хозяйствующему суб</w:t>
            </w:r>
            <w:r w:rsidRPr="000F7F36">
              <w:rPr>
                <w:rStyle w:val="14"/>
                <w:sz w:val="18"/>
              </w:rPr>
              <w:t>ъ</w:t>
            </w:r>
            <w:r w:rsidRPr="000F7F36">
              <w:rPr>
                <w:rStyle w:val="14"/>
                <w:sz w:val="18"/>
              </w:rPr>
              <w:t>екту в суммарном объеме з</w:t>
            </w:r>
            <w:r w:rsidRPr="000F7F36">
              <w:rPr>
                <w:rStyle w:val="14"/>
                <w:sz w:val="18"/>
              </w:rPr>
              <w:t>а</w:t>
            </w:r>
            <w:r w:rsidRPr="000F7F36">
              <w:rPr>
                <w:rStyle w:val="14"/>
                <w:sz w:val="18"/>
              </w:rPr>
              <w:t>трат, заявленных хозяйству</w:t>
            </w:r>
            <w:r w:rsidRPr="000F7F36">
              <w:rPr>
                <w:rStyle w:val="14"/>
                <w:sz w:val="18"/>
              </w:rPr>
              <w:t>ю</w:t>
            </w:r>
            <w:r w:rsidRPr="000F7F36">
              <w:rPr>
                <w:rStyle w:val="14"/>
                <w:sz w:val="18"/>
              </w:rPr>
              <w:t>щими субъектами, к возмещ</w:t>
            </w:r>
            <w:r w:rsidRPr="000F7F36">
              <w:rPr>
                <w:rStyle w:val="14"/>
                <w:sz w:val="18"/>
              </w:rPr>
              <w:t>е</w:t>
            </w:r>
            <w:r w:rsidRPr="000F7F36">
              <w:rPr>
                <w:rStyle w:val="14"/>
                <w:sz w:val="18"/>
              </w:rPr>
              <w:t>нию, определяемая по форм</w:t>
            </w:r>
            <w:r w:rsidRPr="000F7F36">
              <w:rPr>
                <w:rStyle w:val="14"/>
                <w:sz w:val="18"/>
              </w:rPr>
              <w:t>у</w:t>
            </w:r>
            <w:r w:rsidRPr="000F7F36">
              <w:rPr>
                <w:rStyle w:val="14"/>
                <w:sz w:val="18"/>
              </w:rPr>
              <w:t>ле: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Di</w:t>
            </w:r>
            <w:proofErr w:type="spellEnd"/>
            <w:r w:rsidRPr="000F7F36">
              <w:rPr>
                <w:rStyle w:val="14"/>
                <w:sz w:val="18"/>
              </w:rPr>
              <w:t xml:space="preserve"> = </w:t>
            </w:r>
            <w:proofErr w:type="spellStart"/>
            <w:r w:rsidRPr="000F7F36">
              <w:rPr>
                <w:rStyle w:val="14"/>
                <w:sz w:val="18"/>
              </w:rPr>
              <w:t>VЗi</w:t>
            </w:r>
            <w:proofErr w:type="spellEnd"/>
            <w:r w:rsidRPr="000F7F36">
              <w:rPr>
                <w:rStyle w:val="14"/>
                <w:sz w:val="18"/>
              </w:rPr>
              <w:t xml:space="preserve"> / SVЗi-1, где: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VЗi</w:t>
            </w:r>
            <w:proofErr w:type="spellEnd"/>
            <w:r w:rsidRPr="000F7F36">
              <w:rPr>
                <w:rStyle w:val="14"/>
                <w:sz w:val="18"/>
              </w:rPr>
              <w:t xml:space="preserve"> – объем затрат, заявленных хозяйствующим субъектом к возмещению, рублей;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t>SVЗi-1 – суммарный объем затрат, заявленных хозяйс</w:t>
            </w:r>
            <w:r w:rsidRPr="000F7F36">
              <w:rPr>
                <w:rStyle w:val="14"/>
                <w:sz w:val="18"/>
              </w:rPr>
              <w:t>т</w:t>
            </w:r>
            <w:r w:rsidRPr="000F7F36">
              <w:rPr>
                <w:rStyle w:val="14"/>
                <w:sz w:val="18"/>
              </w:rPr>
              <w:t>вующими субъектами, явля</w:t>
            </w:r>
            <w:r w:rsidRPr="000F7F36">
              <w:rPr>
                <w:rStyle w:val="14"/>
                <w:sz w:val="18"/>
              </w:rPr>
              <w:t>ю</w:t>
            </w:r>
            <w:r w:rsidRPr="000F7F36">
              <w:rPr>
                <w:rStyle w:val="14"/>
                <w:sz w:val="18"/>
              </w:rPr>
              <w:t>щимися победителями отбора, к возмещению, рублей;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VЗi</w:t>
            </w:r>
            <w:proofErr w:type="spellEnd"/>
            <w:r w:rsidRPr="000F7F36">
              <w:rPr>
                <w:rStyle w:val="14"/>
                <w:sz w:val="18"/>
              </w:rPr>
              <w:t xml:space="preserve"> = </w:t>
            </w:r>
            <w:proofErr w:type="spellStart"/>
            <w:r w:rsidRPr="000F7F36">
              <w:rPr>
                <w:rStyle w:val="14"/>
                <w:sz w:val="18"/>
              </w:rPr>
              <w:t>Зi</w:t>
            </w:r>
            <w:proofErr w:type="spellEnd"/>
            <w:r w:rsidRPr="000F7F36">
              <w:rPr>
                <w:rStyle w:val="14"/>
                <w:sz w:val="18"/>
              </w:rPr>
              <w:t xml:space="preserve"> </w:t>
            </w:r>
            <w:proofErr w:type="spellStart"/>
            <w:r w:rsidRPr="000F7F36">
              <w:rPr>
                <w:rStyle w:val="14"/>
                <w:sz w:val="18"/>
              </w:rPr>
              <w:t>x</w:t>
            </w:r>
            <w:proofErr w:type="spellEnd"/>
            <w:r w:rsidRPr="000F7F36">
              <w:rPr>
                <w:rStyle w:val="14"/>
                <w:sz w:val="18"/>
              </w:rPr>
              <w:t xml:space="preserve"> </w:t>
            </w:r>
            <w:proofErr w:type="spellStart"/>
            <w:r w:rsidRPr="000F7F36">
              <w:rPr>
                <w:rStyle w:val="14"/>
                <w:sz w:val="18"/>
              </w:rPr>
              <w:t>dЗi</w:t>
            </w:r>
            <w:proofErr w:type="spellEnd"/>
            <w:r w:rsidRPr="000F7F36">
              <w:rPr>
                <w:rStyle w:val="14"/>
                <w:sz w:val="18"/>
              </w:rPr>
              <w:t>, где: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Зi</w:t>
            </w:r>
            <w:proofErr w:type="spellEnd"/>
            <w:r w:rsidRPr="000F7F36">
              <w:rPr>
                <w:rStyle w:val="14"/>
                <w:sz w:val="18"/>
              </w:rPr>
              <w:t xml:space="preserve"> – сумма фактически пон</w:t>
            </w:r>
            <w:r w:rsidRPr="000F7F36">
              <w:rPr>
                <w:rStyle w:val="14"/>
                <w:sz w:val="18"/>
              </w:rPr>
              <w:t>е</w:t>
            </w:r>
            <w:r w:rsidRPr="000F7F36">
              <w:rPr>
                <w:rStyle w:val="14"/>
                <w:sz w:val="18"/>
              </w:rPr>
              <w:t>сенных и документально по</w:t>
            </w:r>
            <w:r w:rsidRPr="000F7F36">
              <w:rPr>
                <w:rStyle w:val="14"/>
                <w:sz w:val="18"/>
              </w:rPr>
              <w:t>д</w:t>
            </w:r>
            <w:r w:rsidRPr="000F7F36">
              <w:rPr>
                <w:rStyle w:val="14"/>
                <w:sz w:val="18"/>
              </w:rPr>
              <w:t>твержденных затрат хозяйс</w:t>
            </w:r>
            <w:r w:rsidRPr="000F7F36">
              <w:rPr>
                <w:rStyle w:val="14"/>
                <w:sz w:val="18"/>
              </w:rPr>
              <w:t>т</w:t>
            </w:r>
            <w:r w:rsidRPr="000F7F36">
              <w:rPr>
                <w:rStyle w:val="14"/>
                <w:sz w:val="18"/>
              </w:rPr>
              <w:t>вующего субъекта, рублей;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dЗi</w:t>
            </w:r>
            <w:proofErr w:type="spellEnd"/>
            <w:r w:rsidRPr="000F7F36">
              <w:rPr>
                <w:rStyle w:val="14"/>
                <w:sz w:val="18"/>
              </w:rPr>
              <w:t xml:space="preserve"> – доля затрат одного хозя</w:t>
            </w:r>
            <w:r w:rsidRPr="000F7F36">
              <w:rPr>
                <w:rStyle w:val="14"/>
                <w:sz w:val="18"/>
              </w:rPr>
              <w:t>й</w:t>
            </w:r>
            <w:r w:rsidRPr="000F7F36">
              <w:rPr>
                <w:rStyle w:val="14"/>
                <w:sz w:val="18"/>
              </w:rPr>
              <w:t>ствующего субъекта, опред</w:t>
            </w:r>
            <w:r w:rsidRPr="000F7F36">
              <w:rPr>
                <w:rStyle w:val="14"/>
                <w:sz w:val="18"/>
              </w:rPr>
              <w:t>е</w:t>
            </w:r>
            <w:r w:rsidRPr="000F7F36">
              <w:rPr>
                <w:rStyle w:val="14"/>
                <w:sz w:val="18"/>
              </w:rPr>
              <w:t>ляемая по формуле: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dЗi</w:t>
            </w:r>
            <w:proofErr w:type="spellEnd"/>
            <w:r w:rsidRPr="000F7F36">
              <w:rPr>
                <w:rStyle w:val="14"/>
                <w:sz w:val="18"/>
              </w:rPr>
              <w:t xml:space="preserve"> = (</w:t>
            </w:r>
            <w:proofErr w:type="spellStart"/>
            <w:r w:rsidRPr="000F7F36">
              <w:rPr>
                <w:rStyle w:val="14"/>
                <w:sz w:val="18"/>
              </w:rPr>
              <w:t>dЗбаз</w:t>
            </w:r>
            <w:proofErr w:type="spellEnd"/>
            <w:r w:rsidRPr="000F7F36">
              <w:rPr>
                <w:rStyle w:val="14"/>
                <w:sz w:val="18"/>
              </w:rPr>
              <w:t xml:space="preserve"> + К)/100, где: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proofErr w:type="spellStart"/>
            <w:r w:rsidRPr="000F7F36">
              <w:rPr>
                <w:rStyle w:val="14"/>
                <w:sz w:val="18"/>
              </w:rPr>
              <w:t>dЗбаз</w:t>
            </w:r>
            <w:proofErr w:type="spellEnd"/>
            <w:r w:rsidRPr="000F7F36">
              <w:rPr>
                <w:rStyle w:val="14"/>
                <w:sz w:val="18"/>
              </w:rPr>
              <w:t xml:space="preserve"> – базовая доля от суммы фактически понесенных и д</w:t>
            </w:r>
            <w:r w:rsidRPr="000F7F36">
              <w:rPr>
                <w:rStyle w:val="14"/>
                <w:sz w:val="18"/>
              </w:rPr>
              <w:t>о</w:t>
            </w:r>
            <w:r w:rsidRPr="000F7F36">
              <w:rPr>
                <w:rStyle w:val="14"/>
                <w:sz w:val="18"/>
              </w:rPr>
              <w:t>кументально подтвержденных затрат одного хозяйствующего субъекта, равная 90%;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t>К – повышающий коэффиц</w:t>
            </w:r>
            <w:r w:rsidRPr="000F7F36">
              <w:rPr>
                <w:rStyle w:val="14"/>
                <w:sz w:val="18"/>
              </w:rPr>
              <w:t>и</w:t>
            </w:r>
            <w:r w:rsidRPr="000F7F36">
              <w:rPr>
                <w:rStyle w:val="14"/>
                <w:sz w:val="18"/>
              </w:rPr>
              <w:t>ент (К = 2%).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t>К присваивается в случае, если хозяйствующий субъект явл</w:t>
            </w:r>
            <w:r w:rsidRPr="000F7F36">
              <w:rPr>
                <w:rStyle w:val="14"/>
                <w:sz w:val="18"/>
              </w:rPr>
              <w:t>я</w:t>
            </w:r>
            <w:r w:rsidRPr="000F7F36">
              <w:rPr>
                <w:rStyle w:val="14"/>
                <w:sz w:val="18"/>
              </w:rPr>
              <w:t>ется действующим резидентом:</w:t>
            </w:r>
          </w:p>
          <w:p w:rsidR="000F7F36" w:rsidRPr="000F7F36" w:rsidRDefault="000F7F36" w:rsidP="000F7F36">
            <w:pPr>
              <w:widowControl w:val="0"/>
              <w:numPr>
                <w:ilvl w:val="0"/>
                <w:numId w:val="11"/>
              </w:numPr>
              <w:ind w:left="0" w:firstLine="0"/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t>индустриального (промышленного) парка, со</w:t>
            </w:r>
            <w:r w:rsidRPr="000F7F36">
              <w:rPr>
                <w:rStyle w:val="14"/>
                <w:sz w:val="18"/>
              </w:rPr>
              <w:t>з</w:t>
            </w:r>
            <w:r w:rsidRPr="000F7F36">
              <w:rPr>
                <w:rStyle w:val="14"/>
                <w:sz w:val="18"/>
              </w:rPr>
              <w:t xml:space="preserve">данного в соответствии с </w:t>
            </w:r>
            <w:hyperlink r:id="rId9" w:history="1">
              <w:r w:rsidRPr="000F7F36">
                <w:rPr>
                  <w:rStyle w:val="14"/>
                  <w:sz w:val="18"/>
                </w:rPr>
                <w:t>п</w:t>
              </w:r>
              <w:r w:rsidRPr="000F7F36">
                <w:rPr>
                  <w:rStyle w:val="14"/>
                  <w:sz w:val="18"/>
                </w:rPr>
                <w:t>о</w:t>
              </w:r>
              <w:r w:rsidRPr="000F7F36">
                <w:rPr>
                  <w:rStyle w:val="14"/>
                  <w:sz w:val="18"/>
                </w:rPr>
                <w:t>становлением</w:t>
              </w:r>
            </w:hyperlink>
            <w:r w:rsidRPr="000F7F36">
              <w:rPr>
                <w:rStyle w:val="14"/>
                <w:sz w:val="18"/>
              </w:rPr>
              <w:t xml:space="preserve"> Правительства </w:t>
            </w:r>
            <w:r w:rsidRPr="000F7F36">
              <w:rPr>
                <w:rStyle w:val="14"/>
                <w:sz w:val="18"/>
              </w:rPr>
              <w:lastRenderedPageBreak/>
              <w:t xml:space="preserve">Российской Федерации от </w:t>
            </w:r>
            <w:r w:rsidRPr="000F7F36">
              <w:rPr>
                <w:rStyle w:val="14"/>
                <w:sz w:val="18"/>
              </w:rPr>
              <w:br/>
              <w:t>4 августа 2015 года № 794 "Об индустриальных (промышле</w:t>
            </w:r>
            <w:r w:rsidRPr="000F7F36">
              <w:rPr>
                <w:rStyle w:val="14"/>
                <w:sz w:val="18"/>
              </w:rPr>
              <w:t>н</w:t>
            </w:r>
            <w:r w:rsidRPr="000F7F36">
              <w:rPr>
                <w:rStyle w:val="14"/>
                <w:sz w:val="18"/>
              </w:rPr>
              <w:t xml:space="preserve">ных) парках и управляющих компаниях индустриальных (промышленных) парков", включенного Министерством промышленности и торговли Российской Федерации (далее – </w:t>
            </w:r>
            <w:proofErr w:type="spellStart"/>
            <w:r w:rsidRPr="000F7F36">
              <w:rPr>
                <w:rStyle w:val="14"/>
                <w:sz w:val="18"/>
              </w:rPr>
              <w:t>Минпромторг</w:t>
            </w:r>
            <w:proofErr w:type="spellEnd"/>
            <w:r w:rsidRPr="000F7F36">
              <w:rPr>
                <w:rStyle w:val="14"/>
                <w:sz w:val="18"/>
              </w:rPr>
              <w:t xml:space="preserve"> Российской Федерации) в реестр индустр</w:t>
            </w:r>
            <w:r w:rsidRPr="000F7F36">
              <w:rPr>
                <w:rStyle w:val="14"/>
                <w:sz w:val="18"/>
              </w:rPr>
              <w:t>и</w:t>
            </w:r>
            <w:r w:rsidRPr="000F7F36">
              <w:rPr>
                <w:rStyle w:val="14"/>
                <w:sz w:val="18"/>
              </w:rPr>
              <w:t>альных (промышленных) па</w:t>
            </w:r>
            <w:r w:rsidRPr="000F7F36">
              <w:rPr>
                <w:rStyle w:val="14"/>
                <w:sz w:val="18"/>
              </w:rPr>
              <w:t>р</w:t>
            </w:r>
            <w:r w:rsidRPr="000F7F36">
              <w:rPr>
                <w:rStyle w:val="14"/>
                <w:sz w:val="18"/>
              </w:rPr>
              <w:t>ков и управляющих компаний индустриальных (промышле</w:t>
            </w:r>
            <w:r w:rsidRPr="000F7F36">
              <w:rPr>
                <w:rStyle w:val="14"/>
                <w:sz w:val="18"/>
              </w:rPr>
              <w:t>н</w:t>
            </w:r>
            <w:r w:rsidRPr="000F7F36">
              <w:rPr>
                <w:rStyle w:val="14"/>
                <w:sz w:val="18"/>
              </w:rPr>
              <w:t>ных) парков;</w:t>
            </w:r>
          </w:p>
          <w:p w:rsidR="000F7F36" w:rsidRPr="000F7F36" w:rsidRDefault="000F7F36" w:rsidP="001B3BEA">
            <w:pPr>
              <w:widowControl w:val="0"/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t xml:space="preserve">2) промышленного технопарка, созданного в соответствии с </w:t>
            </w:r>
            <w:hyperlink r:id="rId10" w:history="1">
              <w:r w:rsidRPr="000F7F36">
                <w:rPr>
                  <w:rStyle w:val="14"/>
                  <w:sz w:val="18"/>
                </w:rPr>
                <w:t>постановлением</w:t>
              </w:r>
            </w:hyperlink>
            <w:r w:rsidRPr="000F7F36">
              <w:rPr>
                <w:rStyle w:val="14"/>
                <w:sz w:val="18"/>
              </w:rPr>
              <w:t xml:space="preserve"> Правительства Российской Федерации от 27 декабря 2019 года № 1863 "О промышленных технопарках и управляющих компаниях пр</w:t>
            </w:r>
            <w:r w:rsidRPr="000F7F36">
              <w:rPr>
                <w:rStyle w:val="14"/>
                <w:sz w:val="18"/>
              </w:rPr>
              <w:t>о</w:t>
            </w:r>
            <w:r w:rsidRPr="000F7F36">
              <w:rPr>
                <w:rStyle w:val="14"/>
                <w:sz w:val="18"/>
              </w:rPr>
              <w:t xml:space="preserve">мышленных технопарков", включенного </w:t>
            </w:r>
            <w:proofErr w:type="spellStart"/>
            <w:r w:rsidRPr="000F7F36">
              <w:rPr>
                <w:rStyle w:val="14"/>
                <w:sz w:val="18"/>
              </w:rPr>
              <w:t>Минпромторгом</w:t>
            </w:r>
            <w:proofErr w:type="spellEnd"/>
            <w:r w:rsidRPr="000F7F36">
              <w:rPr>
                <w:rStyle w:val="14"/>
                <w:sz w:val="18"/>
              </w:rPr>
              <w:t xml:space="preserve"> Российской Федерации в р</w:t>
            </w:r>
            <w:r w:rsidRPr="000F7F36">
              <w:rPr>
                <w:rStyle w:val="14"/>
                <w:sz w:val="18"/>
              </w:rPr>
              <w:t>е</w:t>
            </w:r>
            <w:r w:rsidRPr="000F7F36">
              <w:rPr>
                <w:rStyle w:val="14"/>
                <w:sz w:val="18"/>
              </w:rPr>
              <w:t>естр промышленных технопа</w:t>
            </w:r>
            <w:r w:rsidRPr="000F7F36">
              <w:rPr>
                <w:rStyle w:val="14"/>
                <w:sz w:val="18"/>
              </w:rPr>
              <w:t>р</w:t>
            </w:r>
            <w:r w:rsidRPr="000F7F36">
              <w:rPr>
                <w:rStyle w:val="14"/>
                <w:sz w:val="18"/>
              </w:rPr>
              <w:t>ков и управляющих компаний промышленных технопарков;</w:t>
            </w:r>
          </w:p>
          <w:p w:rsidR="000F7F36" w:rsidRDefault="000F7F36" w:rsidP="001B3BEA">
            <w:pPr>
              <w:widowControl w:val="0"/>
              <w:rPr>
                <w:rStyle w:val="14"/>
                <w:sz w:val="18"/>
              </w:rPr>
            </w:pPr>
            <w:r w:rsidRPr="000F7F36">
              <w:rPr>
                <w:rStyle w:val="14"/>
                <w:sz w:val="18"/>
              </w:rPr>
              <w:t>3) технопарка в сфере высоких технологий, созданного в соо</w:t>
            </w:r>
            <w:r w:rsidRPr="000F7F36">
              <w:rPr>
                <w:rStyle w:val="14"/>
                <w:sz w:val="18"/>
              </w:rPr>
              <w:t>т</w:t>
            </w:r>
            <w:r w:rsidRPr="000F7F36">
              <w:rPr>
                <w:rStyle w:val="14"/>
                <w:sz w:val="18"/>
              </w:rPr>
              <w:t xml:space="preserve">ветствии с </w:t>
            </w:r>
            <w:hyperlink r:id="rId11" w:history="1">
              <w:r w:rsidRPr="000F7F36">
                <w:rPr>
                  <w:rStyle w:val="14"/>
                  <w:sz w:val="18"/>
                </w:rPr>
                <w:t>постановлением</w:t>
              </w:r>
            </w:hyperlink>
            <w:r w:rsidRPr="000F7F36">
              <w:rPr>
                <w:rStyle w:val="14"/>
                <w:sz w:val="18"/>
              </w:rPr>
              <w:t xml:space="preserve"> Правительства Российской Фед</w:t>
            </w:r>
            <w:r>
              <w:rPr>
                <w:rStyle w:val="14"/>
                <w:sz w:val="18"/>
              </w:rPr>
              <w:t xml:space="preserve">ерации от 25 августа 2023 года </w:t>
            </w:r>
            <w:r w:rsidRPr="000F7F36">
              <w:rPr>
                <w:rStyle w:val="14"/>
                <w:sz w:val="18"/>
              </w:rPr>
              <w:t>№ 1381 "О технопарках в сфере высоких технологий и управляющих компаниях те</w:t>
            </w:r>
            <w:r w:rsidRPr="000F7F36">
              <w:rPr>
                <w:rStyle w:val="14"/>
                <w:sz w:val="18"/>
              </w:rPr>
              <w:t>х</w:t>
            </w:r>
            <w:r w:rsidRPr="000F7F36">
              <w:rPr>
                <w:rStyle w:val="14"/>
                <w:sz w:val="18"/>
              </w:rPr>
              <w:t>нопарков в сфере высоких те</w:t>
            </w:r>
            <w:r w:rsidRPr="000F7F36">
              <w:rPr>
                <w:rStyle w:val="14"/>
                <w:sz w:val="18"/>
              </w:rPr>
              <w:t>х</w:t>
            </w:r>
            <w:r w:rsidRPr="000F7F36">
              <w:rPr>
                <w:rStyle w:val="14"/>
                <w:sz w:val="18"/>
              </w:rPr>
              <w:t xml:space="preserve">нологий", включенного </w:t>
            </w:r>
            <w:proofErr w:type="spellStart"/>
            <w:r w:rsidRPr="000F7F36">
              <w:rPr>
                <w:rStyle w:val="14"/>
                <w:sz w:val="18"/>
              </w:rPr>
              <w:t>Ми</w:t>
            </w:r>
            <w:r w:rsidRPr="000F7F36">
              <w:rPr>
                <w:rStyle w:val="14"/>
                <w:sz w:val="18"/>
              </w:rPr>
              <w:t>н</w:t>
            </w:r>
            <w:r w:rsidRPr="000F7F36">
              <w:rPr>
                <w:rStyle w:val="14"/>
                <w:sz w:val="18"/>
              </w:rPr>
              <w:t>промторгом</w:t>
            </w:r>
            <w:proofErr w:type="spellEnd"/>
            <w:r w:rsidRPr="000F7F36">
              <w:rPr>
                <w:rStyle w:val="14"/>
                <w:sz w:val="18"/>
              </w:rPr>
              <w:t xml:space="preserve"> Российской Фед</w:t>
            </w:r>
            <w:r w:rsidRPr="000F7F36">
              <w:rPr>
                <w:rStyle w:val="14"/>
                <w:sz w:val="18"/>
              </w:rPr>
              <w:t>е</w:t>
            </w:r>
            <w:r w:rsidRPr="000F7F36">
              <w:rPr>
                <w:rStyle w:val="14"/>
                <w:sz w:val="18"/>
              </w:rPr>
              <w:t>рации в реестр технопарков в сфере высоких технологий и управляющих компаний те</w:t>
            </w:r>
            <w:r w:rsidRPr="000F7F36">
              <w:rPr>
                <w:rStyle w:val="14"/>
                <w:sz w:val="18"/>
              </w:rPr>
              <w:t>х</w:t>
            </w:r>
            <w:r w:rsidRPr="000F7F36">
              <w:rPr>
                <w:rStyle w:val="14"/>
                <w:sz w:val="18"/>
              </w:rPr>
              <w:t>нопарков в сфере высоких те</w:t>
            </w:r>
            <w:r w:rsidRPr="000F7F36">
              <w:rPr>
                <w:rStyle w:val="14"/>
                <w:sz w:val="18"/>
              </w:rPr>
              <w:t>х</w:t>
            </w:r>
            <w:r w:rsidRPr="000F7F36">
              <w:rPr>
                <w:rStyle w:val="14"/>
                <w:sz w:val="18"/>
              </w:rPr>
              <w:t>нологий</w:t>
            </w:r>
          </w:p>
          <w:p w:rsidR="00C533FC" w:rsidRDefault="00C533FC" w:rsidP="001B3BEA">
            <w:pPr>
              <w:widowControl w:val="0"/>
              <w:rPr>
                <w:rStyle w:val="14"/>
                <w:sz w:val="18"/>
              </w:rPr>
            </w:pPr>
          </w:p>
          <w:p w:rsidR="00C533FC" w:rsidRDefault="00C533FC" w:rsidP="001B3BEA">
            <w:pPr>
              <w:widowControl w:val="0"/>
              <w:rPr>
                <w:sz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Default="000F7F36" w:rsidP="001B3BEA">
            <w:pPr>
              <w:rPr>
                <w:sz w:val="18"/>
              </w:rPr>
            </w:pPr>
            <w:r>
              <w:rPr>
                <w:rStyle w:val="14"/>
                <w:sz w:val="18"/>
              </w:rPr>
              <w:lastRenderedPageBreak/>
              <w:t>Хозяйствующие субъе</w:t>
            </w:r>
            <w:r>
              <w:rPr>
                <w:rStyle w:val="14"/>
                <w:sz w:val="18"/>
              </w:rPr>
              <w:t>к</w:t>
            </w:r>
            <w:r>
              <w:rPr>
                <w:rStyle w:val="14"/>
                <w:sz w:val="18"/>
              </w:rPr>
              <w:t>ты</w:t>
            </w:r>
          </w:p>
          <w:p w:rsidR="000F7F36" w:rsidRDefault="000F7F36" w:rsidP="001B3BEA">
            <w:pPr>
              <w:jc w:val="center"/>
              <w:rPr>
                <w:sz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Default="004F630C" w:rsidP="001B3BEA">
            <w:pPr>
              <w:rPr>
                <w:sz w:val="18"/>
              </w:rPr>
            </w:pPr>
            <w:hyperlink r:id="rId12" w:history="1">
              <w:r w:rsidR="000F7F36">
                <w:rPr>
                  <w:rStyle w:val="14"/>
                  <w:sz w:val="18"/>
                </w:rPr>
                <w:t>Возмещение участникам промышленных кластеров части затрат на:</w:t>
              </w:r>
            </w:hyperlink>
          </w:p>
          <w:p w:rsidR="000F7F36" w:rsidRDefault="004F630C" w:rsidP="001B3BEA">
            <w:pPr>
              <w:rPr>
                <w:sz w:val="18"/>
              </w:rPr>
            </w:pPr>
            <w:hyperlink r:id="rId13" w:history="1">
              <w:r w:rsidR="000F7F36">
                <w:rPr>
                  <w:rStyle w:val="14"/>
                  <w:sz w:val="18"/>
                </w:rPr>
                <w:t xml:space="preserve">1) приобретение, доставку, монтаж, проведение пусконаладочных работ </w:t>
              </w:r>
            </w:hyperlink>
          </w:p>
          <w:p w:rsidR="000F7F36" w:rsidRDefault="004F630C" w:rsidP="001B3BEA">
            <w:pPr>
              <w:rPr>
                <w:sz w:val="18"/>
              </w:rPr>
            </w:pPr>
            <w:hyperlink r:id="rId14" w:history="1">
              <w:r w:rsidR="000F7F36">
                <w:rPr>
                  <w:rStyle w:val="14"/>
                  <w:sz w:val="18"/>
                </w:rPr>
                <w:t>в отношении новых машин и (или) оборудования (не бывших в упо</w:t>
              </w:r>
              <w:r w:rsidR="000F7F36">
                <w:rPr>
                  <w:rStyle w:val="14"/>
                  <w:sz w:val="18"/>
                </w:rPr>
                <w:t>т</w:t>
              </w:r>
              <w:r w:rsidR="000F7F36">
                <w:rPr>
                  <w:rStyle w:val="14"/>
                  <w:sz w:val="18"/>
                </w:rPr>
                <w:t xml:space="preserve">реблении), участвующих в технологическом процессе производства промышленной продукции промышленного кластера, включая в том </w:t>
              </w:r>
              <w:r w:rsidR="000F7F36">
                <w:rPr>
                  <w:rStyle w:val="14"/>
                  <w:sz w:val="18"/>
                </w:rPr>
                <w:lastRenderedPageBreak/>
                <w:t>числе контрольно-измерительное оборудование, оборудование прое</w:t>
              </w:r>
              <w:r w:rsidR="000F7F36">
                <w:rPr>
                  <w:rStyle w:val="14"/>
                  <w:sz w:val="18"/>
                </w:rPr>
                <w:t>к</w:t>
              </w:r>
              <w:r w:rsidR="000F7F36">
                <w:rPr>
                  <w:rStyle w:val="14"/>
                  <w:sz w:val="18"/>
                </w:rPr>
                <w:t>тирования, испытания и сертификации промышленной продукции пр</w:t>
              </w:r>
              <w:r w:rsidR="000F7F36">
                <w:rPr>
                  <w:rStyle w:val="14"/>
                  <w:sz w:val="18"/>
                </w:rPr>
                <w:t>о</w:t>
              </w:r>
              <w:r w:rsidR="000F7F36">
                <w:rPr>
                  <w:rStyle w:val="14"/>
                  <w:sz w:val="18"/>
                </w:rPr>
                <w:t xml:space="preserve">мышленного кластера и автоматизации технологических процессов, и относящихся </w:t>
              </w:r>
            </w:hyperlink>
            <w:hyperlink r:id="rId15" w:history="1">
              <w:r w:rsidR="000F7F36">
                <w:rPr>
                  <w:rStyle w:val="14"/>
                  <w:sz w:val="18"/>
                </w:rPr>
                <w:t>к подразделу "Машины и оборудование" Общероссийск</w:t>
              </w:r>
              <w:r w:rsidR="000F7F36">
                <w:rPr>
                  <w:rStyle w:val="14"/>
                  <w:sz w:val="18"/>
                </w:rPr>
                <w:t>о</w:t>
              </w:r>
              <w:r w:rsidR="000F7F36">
                <w:rPr>
                  <w:rStyle w:val="14"/>
                  <w:sz w:val="18"/>
                </w:rPr>
                <w:t>го классификатора основных фондов ОК 013-2014 (СНС 2008), а также к четвертой – десятой амортизационным группам Классификации о</w:t>
              </w:r>
              <w:r w:rsidR="000F7F36">
                <w:rPr>
                  <w:rStyle w:val="14"/>
                  <w:sz w:val="18"/>
                </w:rPr>
                <w:t>с</w:t>
              </w:r>
              <w:r w:rsidR="000F7F36">
                <w:rPr>
                  <w:rStyle w:val="14"/>
                  <w:sz w:val="18"/>
                </w:rPr>
                <w:t>новных средств, включаемых в амортизационные группы, утвержде</w:t>
              </w:r>
              <w:r w:rsidR="000F7F36">
                <w:rPr>
                  <w:rStyle w:val="14"/>
                  <w:sz w:val="18"/>
                </w:rPr>
                <w:t>н</w:t>
              </w:r>
              <w:r w:rsidR="000F7F36">
                <w:rPr>
                  <w:rStyle w:val="14"/>
                  <w:sz w:val="18"/>
                </w:rPr>
                <w:t>ной постановлением Правительства Российской Федерации от 1 января 2002 года № 1;</w:t>
              </w:r>
            </w:hyperlink>
          </w:p>
          <w:p w:rsidR="000F7F36" w:rsidRDefault="004F630C" w:rsidP="001B3BEA">
            <w:pPr>
              <w:rPr>
                <w:sz w:val="18"/>
              </w:rPr>
            </w:pPr>
            <w:hyperlink r:id="rId16" w:history="1">
              <w:r w:rsidR="000F7F36">
                <w:rPr>
                  <w:rStyle w:val="14"/>
                  <w:sz w:val="18"/>
                </w:rPr>
                <w:t>2) приобретение программного обеспечения и программно-аппаратных комплексов управления предприятием, производственными и технол</w:t>
              </w:r>
              <w:r w:rsidR="000F7F36">
                <w:rPr>
                  <w:rStyle w:val="14"/>
                  <w:sz w:val="18"/>
                </w:rPr>
                <w:t>о</w:t>
              </w:r>
              <w:r w:rsidR="000F7F36">
                <w:rPr>
                  <w:rStyle w:val="14"/>
                  <w:sz w:val="18"/>
                </w:rPr>
                <w:t>гическими процессами, а также их модулей;</w:t>
              </w:r>
            </w:hyperlink>
          </w:p>
          <w:p w:rsidR="000F7F36" w:rsidRDefault="004F630C" w:rsidP="001B3BEA">
            <w:pPr>
              <w:rPr>
                <w:sz w:val="18"/>
              </w:rPr>
            </w:pPr>
            <w:hyperlink r:id="rId17" w:history="1">
              <w:r w:rsidR="000F7F36">
                <w:rPr>
                  <w:rStyle w:val="14"/>
                  <w:sz w:val="18"/>
                </w:rPr>
                <w:t>3) приобретение лицензий на право пользования программным обесп</w:t>
              </w:r>
              <w:r w:rsidR="000F7F36">
                <w:rPr>
                  <w:rStyle w:val="14"/>
                  <w:sz w:val="18"/>
                </w:rPr>
                <w:t>е</w:t>
              </w:r>
              <w:r w:rsidR="000F7F36">
                <w:rPr>
                  <w:rStyle w:val="14"/>
                  <w:sz w:val="18"/>
                </w:rPr>
                <w:t>чением, а также услуг (работ) по установке и настройке программного обеспечения.</w:t>
              </w:r>
            </w:hyperlink>
          </w:p>
        </w:tc>
      </w:tr>
      <w:tr w:rsidR="000F7F36" w:rsidRPr="00F47AAD" w:rsidTr="003C2901">
        <w:trPr>
          <w:trHeight w:val="624"/>
        </w:trPr>
        <w:tc>
          <w:tcPr>
            <w:tcW w:w="5000" w:type="pct"/>
            <w:gridSpan w:val="6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36" w:rsidRPr="00F47AAD" w:rsidRDefault="000F7F36" w:rsidP="00004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/>
                <w:color w:val="000000"/>
                <w:sz w:val="18"/>
                <w:szCs w:val="18"/>
              </w:rPr>
              <w:lastRenderedPageBreak/>
              <w:t>1.3. Поддержка Министерства сельского хозяйства и продовольствия Омской области</w:t>
            </w:r>
          </w:p>
          <w:p w:rsidR="000F7F36" w:rsidRPr="00F47AAD" w:rsidRDefault="000F7F36" w:rsidP="00004E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(644002, г. Омск, ул. Красный Путь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 xml:space="preserve">, </w:t>
            </w:r>
            <w:r w:rsidRPr="00F47AAD">
              <w:rPr>
                <w:bCs/>
                <w:color w:val="000000"/>
                <w:sz w:val="18"/>
                <w:szCs w:val="18"/>
              </w:rPr>
              <w:t>3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,</w:t>
            </w:r>
            <w:r w:rsidRPr="00F47A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msh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omskportal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18"/>
                <w:szCs w:val="18"/>
              </w:rPr>
              <w:t xml:space="preserve">,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e</w:t>
            </w:r>
            <w:r w:rsidRPr="00F47AAD">
              <w:rPr>
                <w:color w:val="000000"/>
                <w:sz w:val="18"/>
                <w:szCs w:val="18"/>
              </w:rPr>
              <w:t>-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F47AAD">
              <w:rPr>
                <w:color w:val="000000"/>
                <w:sz w:val="18"/>
                <w:szCs w:val="18"/>
              </w:rPr>
              <w:t>: post-mcx@omskportal.ru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)</w:t>
            </w: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tabs>
                <w:tab w:val="left" w:pos="7949"/>
              </w:tabs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 области от 23 июля 2014 года № 156-п "Об утверждении Положения о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развития м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лиорации земель сельскохозяйстве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ного назначения";</w:t>
            </w:r>
          </w:p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14 августа 2014 года </w:t>
            </w:r>
            <w:r w:rsidRPr="00F47AAD">
              <w:rPr>
                <w:color w:val="000000"/>
                <w:sz w:val="18"/>
                <w:szCs w:val="18"/>
              </w:rPr>
              <w:br/>
              <w:t>№ П-14-52 "О мерах по реализации постановления Правительства Омской области от 23 июля 2014 года № 156-п "Об утверждении Положения о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развития м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лиорации земель сельскохозяйстве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ного назначения"</w:t>
            </w:r>
          </w:p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0,50 рубля на 1 рубль произв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денных затрат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Сельскохозяйственные товаропроизводители, за исключением граждан, ведущих личное подсо</w:t>
            </w:r>
            <w:r w:rsidRPr="00F47AAD">
              <w:rPr>
                <w:color w:val="000000"/>
                <w:sz w:val="18"/>
                <w:szCs w:val="18"/>
              </w:rPr>
              <w:t>б</w:t>
            </w:r>
            <w:r w:rsidRPr="00F47AAD">
              <w:rPr>
                <w:color w:val="000000"/>
                <w:sz w:val="18"/>
                <w:szCs w:val="18"/>
              </w:rPr>
              <w:t>ное хозяйство (далее ‒ СХТП)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Возмещение части затрат на строительство (реконструкцию) и технич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ское перевооружение мелиоративных систем общего и индивидуальн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 пользования и  отдельно расположенных гидротехнических соор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жений</w:t>
            </w: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tabs>
                <w:tab w:val="left" w:pos="7949"/>
              </w:tabs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 области от 29 января 2014 года № 7-п "Об утверждении Положения о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животново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ства";</w:t>
            </w:r>
          </w:p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9 апреля 2021 года </w:t>
            </w:r>
            <w:r w:rsidRPr="00F47AAD">
              <w:rPr>
                <w:color w:val="000000"/>
                <w:sz w:val="18"/>
                <w:szCs w:val="18"/>
              </w:rPr>
              <w:br/>
              <w:t>№ П-21-38 "О мерах по реализации постановления Правительства Омской области от 29 января 2014 года № 7-п "Об утверждении Положения о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животново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ства" (далее – Приказ № П-21-38)</w:t>
            </w:r>
          </w:p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0,80 рубля на 1 рубль план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руемых затрат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СХТП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Финансовое обеспечение на комплексную модернизацию животново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ческих ферм по разведению КРС молочного направления в северной зоне Омской области</w:t>
            </w:r>
          </w:p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F7F36" w:rsidRPr="00F47AAD" w:rsidTr="00E11E58">
        <w:trPr>
          <w:trHeight w:val="1141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tabs>
                <w:tab w:val="left" w:pos="7949"/>
              </w:tabs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1A3FCF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 области от 20 марта 2013 года № 49-п "Об утверждении Положения о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доставлении из областного бюджета субсидий на возмещение части затрат на уплату процентов по кредитам, полученным в российских кредитных 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организациях, и займам, полученным в сельскохозяйственных кредитных потребительских кооперативах";</w:t>
            </w:r>
          </w:p>
          <w:p w:rsidR="000F7F36" w:rsidRPr="00F47AAD" w:rsidRDefault="000F7F36" w:rsidP="001A3FC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28 марта 2013 года </w:t>
            </w:r>
            <w:r w:rsidRPr="00F47AAD">
              <w:rPr>
                <w:color w:val="000000"/>
                <w:sz w:val="18"/>
                <w:szCs w:val="18"/>
              </w:rPr>
              <w:br/>
              <w:t>№ П-13-11 "О мерах по реализации Положения о предоставлении из обл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стного бюджета субсидий на возм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щение части затрат на уплату проце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тов по кредитам, полученным в ро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сийских кредитных организациях, и займам, полученным в сельскохозя</w:t>
            </w:r>
            <w:r w:rsidRPr="00F47AAD">
              <w:rPr>
                <w:color w:val="000000"/>
                <w:sz w:val="18"/>
                <w:szCs w:val="18"/>
              </w:rPr>
              <w:t>й</w:t>
            </w:r>
            <w:r w:rsidRPr="00F47AAD">
              <w:rPr>
                <w:color w:val="000000"/>
                <w:sz w:val="18"/>
                <w:szCs w:val="18"/>
              </w:rPr>
              <w:t>ственных кредитных потребительских кооперативах, утвержденного пост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новлением Правительства Омской области от 20 марта 2013 года № 49-п"</w:t>
            </w:r>
          </w:p>
          <w:p w:rsidR="000F7F36" w:rsidRPr="00F47AAD" w:rsidRDefault="000F7F36" w:rsidP="001A3FC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Размер субсидии дифференц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рован в зависимости от целей и сроков кредитования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СХТП, крестьянские (фермерские) хозяйства, организации агропр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мышленного комплекса Омской области и сел</w:t>
            </w:r>
            <w:r w:rsidRPr="00F47AAD">
              <w:rPr>
                <w:sz w:val="18"/>
                <w:szCs w:val="18"/>
              </w:rPr>
              <w:t>ь</w:t>
            </w:r>
            <w:r w:rsidRPr="00F47AAD">
              <w:rPr>
                <w:sz w:val="18"/>
                <w:szCs w:val="18"/>
              </w:rPr>
              <w:t>скохозяйственные потр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 xml:space="preserve">бительские кооперативы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326039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Возмещение части затрат на уплату процентов по инвестиционным кредитам (займам) на развитие агропромышленного комплекса, пол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ченным до 1 января 2017 года, прошедшим конкурсный отбор в Мин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стерстве сельского хозяйства Российской Федерации</w:t>
            </w:r>
          </w:p>
        </w:tc>
      </w:tr>
      <w:tr w:rsidR="000F7F36" w:rsidRPr="00F47AAD" w:rsidTr="00CE28D6">
        <w:trPr>
          <w:trHeight w:val="663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tabs>
                <w:tab w:val="left" w:pos="7949"/>
              </w:tabs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B908C4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Постановление Правительства Омской области от 17 мая 2017 года № 140-п </w:t>
            </w:r>
            <w:r w:rsidRPr="00F47AAD">
              <w:rPr>
                <w:sz w:val="18"/>
                <w:szCs w:val="18"/>
              </w:rPr>
              <w:t>"Об утверждении Порядка предоста</w:t>
            </w:r>
            <w:r w:rsidRPr="00F47AAD">
              <w:rPr>
                <w:sz w:val="18"/>
                <w:szCs w:val="18"/>
              </w:rPr>
              <w:t>в</w:t>
            </w:r>
            <w:r w:rsidRPr="00F47AAD">
              <w:rPr>
                <w:sz w:val="18"/>
                <w:szCs w:val="18"/>
              </w:rPr>
              <w:t>ления из областного бюджета субс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дий на возмещение части затрат по обеспечению технической и технол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гической модернизации сельскохозя</w:t>
            </w:r>
            <w:r w:rsidRPr="00F47AAD">
              <w:rPr>
                <w:sz w:val="18"/>
                <w:szCs w:val="18"/>
              </w:rPr>
              <w:t>й</w:t>
            </w:r>
            <w:r w:rsidRPr="00F47AAD">
              <w:rPr>
                <w:sz w:val="18"/>
                <w:szCs w:val="18"/>
              </w:rPr>
              <w:t>ственного производства";</w:t>
            </w:r>
          </w:p>
          <w:p w:rsidR="000F7F36" w:rsidRPr="00F47AAD" w:rsidRDefault="000F7F36" w:rsidP="00B908C4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29 мая 2017 года </w:t>
            </w:r>
            <w:r w:rsidRPr="00F47AAD">
              <w:rPr>
                <w:color w:val="000000"/>
                <w:sz w:val="18"/>
                <w:szCs w:val="18"/>
              </w:rPr>
              <w:br/>
              <w:t>№ П-17-55 "О мерах по реализации постановления Правительства Омской области от 17 мая 2017 года № 140-п "Об утверждении Порядка предоста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ления из областного бюджета субс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дий на возмещение части затрат по обеспечению технической и технол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гической модернизации сельскохозя</w:t>
            </w:r>
            <w:r w:rsidRPr="00F47AAD">
              <w:rPr>
                <w:color w:val="000000"/>
                <w:sz w:val="18"/>
                <w:szCs w:val="18"/>
              </w:rPr>
              <w:t>й</w:t>
            </w:r>
            <w:r w:rsidRPr="00F47AAD">
              <w:rPr>
                <w:color w:val="000000"/>
                <w:sz w:val="18"/>
                <w:szCs w:val="18"/>
              </w:rPr>
              <w:t>ственного производства"</w:t>
            </w:r>
          </w:p>
          <w:p w:rsidR="000F7F36" w:rsidRPr="00F47AAD" w:rsidRDefault="000F7F36" w:rsidP="00B908C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Размер субсидий дифференц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рован по видам машин и об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рудования (на 1 рубль прои</w:t>
            </w:r>
            <w:r w:rsidRPr="00F47AAD">
              <w:rPr>
                <w:sz w:val="18"/>
                <w:szCs w:val="18"/>
              </w:rPr>
              <w:t>з</w:t>
            </w:r>
            <w:r w:rsidRPr="00F47AAD">
              <w:rPr>
                <w:sz w:val="18"/>
                <w:szCs w:val="18"/>
              </w:rPr>
              <w:t>веденных затрат без учета транспортных расходов)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Юридические лица </w:t>
            </w:r>
            <w:r w:rsidRPr="00F47AAD">
              <w:rPr>
                <w:sz w:val="18"/>
                <w:szCs w:val="18"/>
              </w:rPr>
              <w:t>(за исключением государс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венных (муниципальных) учреждений)</w:t>
            </w:r>
            <w:r w:rsidRPr="00F47AAD">
              <w:rPr>
                <w:color w:val="000000"/>
                <w:sz w:val="18"/>
                <w:szCs w:val="18"/>
              </w:rPr>
              <w:t>, индивид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альные предприниматели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Возмещение части затрат по обеспечению технической и технологич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ской модернизации сельскохозяйственного производства (приобретение кормозаготовительной и (или) кормоприготовительной техники и (или) оборудования, машин и (или) оборудования для полевых работ, подр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ботки и сушки зерна)</w:t>
            </w:r>
          </w:p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F7F36" w:rsidRPr="00F47AAD" w:rsidTr="00CE28D6">
        <w:trPr>
          <w:trHeight w:val="663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tabs>
                <w:tab w:val="left" w:pos="7949"/>
              </w:tabs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 области от 29 января 2014 года № 7-п "Об утверждении Положения о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доставлении из областного бюджета субсидий на поддержку животново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ства";</w:t>
            </w:r>
          </w:p>
          <w:p w:rsidR="000F7F36" w:rsidRPr="00F47AAD" w:rsidRDefault="000F7F36" w:rsidP="005F22BE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Приказ № П-21-38</w:t>
            </w:r>
          </w:p>
          <w:p w:rsidR="000F7F36" w:rsidRPr="00F47AAD" w:rsidRDefault="000F7F36" w:rsidP="005F22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0,50 руб. на 1 рубль понесе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затрат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СХТП, занимающимся молочным скотоводс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вом, за исключением СХТП, расположенных в северной зоне Омской области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Возмещение части затрат на приобретение оборудования для произво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ства, хранения (охлаждения) молока, кормления (поения) телят</w:t>
            </w:r>
          </w:p>
        </w:tc>
      </w:tr>
      <w:tr w:rsidR="000F7F36" w:rsidRPr="00F47AAD" w:rsidTr="0000371E">
        <w:trPr>
          <w:trHeight w:val="23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tabs>
                <w:tab w:val="left" w:pos="7949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tabs>
                <w:tab w:val="left" w:pos="7949"/>
              </w:tabs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Субсидия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Постановление Правительства Омской области от 5 октября 2015 года № 264-п "Об утверждении Положения о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доставлении из областного бюджета субсидий на возмещение части пр</w:t>
            </w:r>
            <w:r w:rsidRPr="00F47AAD">
              <w:rPr>
                <w:color w:val="000000"/>
                <w:sz w:val="18"/>
                <w:szCs w:val="18"/>
              </w:rPr>
              <w:t>я</w:t>
            </w:r>
            <w:r w:rsidRPr="00F47AAD">
              <w:rPr>
                <w:color w:val="000000"/>
                <w:sz w:val="18"/>
                <w:szCs w:val="18"/>
              </w:rPr>
              <w:t>мых понесенных затрат на создание и (или) модернизацию объектов агр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промышленного комплекса",</w:t>
            </w:r>
          </w:p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Приказ Министерства сельского х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зяйства и продовольствия Омской области от 21 октября </w:t>
            </w:r>
            <w:r w:rsidRPr="00F47AAD">
              <w:rPr>
                <w:color w:val="000000"/>
                <w:sz w:val="18"/>
                <w:szCs w:val="18"/>
              </w:rPr>
              <w:br/>
              <w:t>2015 года № П-15-69 "О мерах по ре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лизации постановления Правительства Омской области  "Об утверждении Положения о предоставлении из обл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стного бюджета субсидий на возм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щение части прямых понесенных 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трат на создание и (или) модерниз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цию объектов агропромышленного комплекса" и внесении изменений в отдельные приказы Министерства сельского хозяйства и продовольствия Омской области"</w:t>
            </w:r>
          </w:p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Размер субсидий за счет средств федерального бюджета дифференцирован по объектам АПК (возмещение от 10 до 70 процентов затрат). За счет средств областного бюджета установлена ставка на 1 рубль прямых понесенных затрат - 0,10 рубля (для объектов АПК - животноводческих компле</w:t>
            </w:r>
            <w:r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сов молочного направления (молочных ферм); 0,05 рубля (для хранилищ), 0,002 рубля (на маркировочное оборудов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ние)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СХТП и российские о</w:t>
            </w:r>
            <w:r w:rsidRPr="00F47AAD">
              <w:rPr>
                <w:color w:val="000000"/>
                <w:sz w:val="18"/>
                <w:szCs w:val="18"/>
              </w:rPr>
              <w:t>р</w:t>
            </w:r>
            <w:r w:rsidRPr="00F47AAD">
              <w:rPr>
                <w:color w:val="000000"/>
                <w:sz w:val="18"/>
                <w:szCs w:val="18"/>
              </w:rPr>
              <w:t>ганизации</w:t>
            </w:r>
          </w:p>
          <w:p w:rsidR="000F7F36" w:rsidRPr="00F47AAD" w:rsidRDefault="000F7F36" w:rsidP="005F2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Возмещение части прямых понесенных затрат на создание и (или) м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дернизацию объектов агропромышленного комплекса</w:t>
            </w:r>
          </w:p>
        </w:tc>
      </w:tr>
      <w:tr w:rsidR="000F7F36" w:rsidRPr="00F47AAD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36" w:rsidRPr="00F47AAD" w:rsidRDefault="000F7F36" w:rsidP="00004E19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/>
                <w:bCs/>
                <w:color w:val="000000"/>
                <w:sz w:val="18"/>
                <w:szCs w:val="18"/>
              </w:rPr>
              <w:t xml:space="preserve">1.4. Поддержка Администраций муниципальных образований Омской области </w:t>
            </w:r>
            <w:r w:rsidRPr="00F47AAD">
              <w:rPr>
                <w:b/>
                <w:bCs/>
                <w:color w:val="000000"/>
                <w:sz w:val="18"/>
                <w:szCs w:val="18"/>
              </w:rPr>
              <w:br/>
              <w:t>(в рамках субсидий Министерства экономики Омской области)</w:t>
            </w: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Гранты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Сумма грантовой поддержки – не более 85 % от общей суммы целевых расходов и не может превышать 400 тыс. рублей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Предоставление грантовой поддержки СМСП </w:t>
            </w:r>
          </w:p>
        </w:tc>
      </w:tr>
      <w:tr w:rsidR="000F7F36" w:rsidRPr="00F47AAD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7F36" w:rsidRPr="00F47AAD" w:rsidRDefault="000F7F36" w:rsidP="00004E19">
            <w:pPr>
              <w:pStyle w:val="af2"/>
              <w:spacing w:before="0" w:beforeAutospacing="0" w:after="0" w:afterAutospacing="0"/>
              <w:jc w:val="center"/>
              <w:rPr>
                <w:rStyle w:val="af3"/>
                <w:color w:val="000000"/>
                <w:sz w:val="18"/>
                <w:szCs w:val="18"/>
              </w:rPr>
            </w:pPr>
            <w:r w:rsidRPr="00F47AAD">
              <w:rPr>
                <w:rStyle w:val="af3"/>
                <w:color w:val="000000"/>
                <w:sz w:val="18"/>
                <w:szCs w:val="18"/>
              </w:rPr>
              <w:t>1.5. Поддержка Омского регионального фонда микрофинансирования СМСП</w:t>
            </w:r>
          </w:p>
          <w:p w:rsidR="000F7F36" w:rsidRPr="00F47AAD" w:rsidRDefault="000F7F36" w:rsidP="00004E19">
            <w:pPr>
              <w:pStyle w:val="af2"/>
              <w:spacing w:before="0" w:beforeAutospacing="0" w:after="0" w:afterAutospacing="0"/>
              <w:jc w:val="center"/>
              <w:rPr>
                <w:rStyle w:val="af3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(644007, г. Омск, улица 70 лет Октября, 25, корпус 2, офис 2-2, </w:t>
            </w:r>
            <w:hyperlink r:id="rId18" w:history="1">
              <w:r w:rsidRPr="00F47AAD">
                <w:rPr>
                  <w:rStyle w:val="ad"/>
                  <w:rFonts w:eastAsia="Calibri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Pr="00F47AAD">
                <w:rPr>
                  <w:rStyle w:val="ad"/>
                  <w:rFonts w:eastAsia="Calibri"/>
                  <w:color w:val="auto"/>
                  <w:sz w:val="18"/>
                  <w:szCs w:val="18"/>
                  <w:u w:val="none"/>
                </w:rPr>
                <w:t>.</w:t>
              </w:r>
              <w:r w:rsidRPr="00F47AAD">
                <w:rPr>
                  <w:rStyle w:val="ad"/>
                  <w:rFonts w:eastAsia="Calibri"/>
                  <w:color w:val="auto"/>
                  <w:sz w:val="18"/>
                  <w:szCs w:val="18"/>
                  <w:u w:val="none"/>
                  <w:lang w:val="en-US"/>
                </w:rPr>
                <w:t>mfofond</w:t>
              </w:r>
              <w:r w:rsidRPr="00F47AAD">
                <w:rPr>
                  <w:rStyle w:val="ad"/>
                  <w:rFonts w:eastAsia="Calibri"/>
                  <w:color w:val="auto"/>
                  <w:sz w:val="18"/>
                  <w:szCs w:val="18"/>
                  <w:u w:val="none"/>
                </w:rPr>
                <w:t>.</w:t>
              </w:r>
              <w:r w:rsidRPr="00F47AAD">
                <w:rPr>
                  <w:rStyle w:val="ad"/>
                  <w:rFonts w:eastAsia="Calibri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e</w:t>
            </w:r>
            <w:r w:rsidRPr="00F47AAD">
              <w:rPr>
                <w:color w:val="000000"/>
                <w:sz w:val="18"/>
                <w:szCs w:val="18"/>
              </w:rPr>
              <w:t>-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F47AAD">
              <w:rPr>
                <w:color w:val="000000"/>
                <w:sz w:val="18"/>
                <w:szCs w:val="18"/>
              </w:rPr>
              <w:t xml:space="preserve">: </w:t>
            </w:r>
            <w:r w:rsidRPr="00F47AAD">
              <w:rPr>
                <w:rFonts w:eastAsia="Calibri"/>
                <w:color w:val="000000"/>
                <w:sz w:val="18"/>
                <w:szCs w:val="18"/>
                <w:lang w:val="en-US"/>
              </w:rPr>
              <w:t>kluev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_</w:t>
            </w:r>
            <w:r w:rsidRPr="00F47AAD">
              <w:rPr>
                <w:rFonts w:eastAsia="Calibri"/>
                <w:color w:val="000000"/>
                <w:sz w:val="18"/>
                <w:szCs w:val="18"/>
                <w:lang w:val="en-US"/>
              </w:rPr>
              <w:t>il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@</w:t>
            </w:r>
            <w:r w:rsidRPr="00F47AAD">
              <w:rPr>
                <w:rFonts w:eastAsia="Calibri"/>
                <w:color w:val="000000"/>
                <w:sz w:val="18"/>
                <w:szCs w:val="18"/>
                <w:lang w:val="en-US"/>
              </w:rPr>
              <w:t>fond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-</w:t>
            </w:r>
            <w:r w:rsidRPr="00F47AAD">
              <w:rPr>
                <w:rFonts w:eastAsia="Calibri"/>
                <w:color w:val="000000"/>
                <w:sz w:val="18"/>
                <w:szCs w:val="18"/>
                <w:lang w:val="en-US"/>
              </w:rPr>
              <w:t>omsk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.</w:t>
            </w:r>
            <w:r w:rsidRPr="00F47AAD">
              <w:rPr>
                <w:rFonts w:eastAsia="Calibri"/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Микрозаймы предоставляются в размере до 5 млн. рублей на срок не более 3 лет по ставке  6,5 %</w:t>
            </w:r>
          </w:p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займов СМСП по программе "Надежный клиент"</w:t>
            </w:r>
          </w:p>
          <w:p w:rsidR="000F7F36" w:rsidRPr="00F47AAD" w:rsidRDefault="000F7F36" w:rsidP="00A97B97">
            <w:pPr>
              <w:ind w:firstLine="708"/>
              <w:rPr>
                <w:sz w:val="18"/>
                <w:szCs w:val="18"/>
                <w:lang w:eastAsia="en-US"/>
              </w:rPr>
            </w:pP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Микрозаймы предоставляются в размере до 5 млн. рублей на срок не более 3 лет по ставке 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br/>
              <w:t>8 %</w:t>
            </w:r>
          </w:p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займов субъектам малого и среднего предприним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тельства по программе "Общий"</w:t>
            </w: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1D0A2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Микрозаймы предоставляются в размере до 1 млн. рублей на срок не более 3 лет по ставке 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lastRenderedPageBreak/>
              <w:t>5,5 – 6,5 %</w:t>
            </w:r>
          </w:p>
          <w:p w:rsidR="000F7F36" w:rsidRPr="00F47AAD" w:rsidRDefault="000F7F36" w:rsidP="001D0A2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займов СМСП по программе "Старт"</w:t>
            </w: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056DD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056DD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88652F">
            <w:pPr>
              <w:pStyle w:val="af2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Микрозаймы предоставляются в размере до 500 тыс. рублей на срок до 3 лет субъектам МСП, зарегистрированным на территории Омской области сроком не более 24 месяцев до даты заключения договора микрозайма и впервые обр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а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тившимся за получением ми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к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розайма в Фонд микрофина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сирования, ставка от 2 % до 3 % годовых.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710B8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займов СМСП по программе "СТАРТАП"</w:t>
            </w:r>
          </w:p>
        </w:tc>
      </w:tr>
      <w:tr w:rsidR="000F7F36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ре до 1,5 млн. рублей на срок не более 3 лет по ставке 6 %</w:t>
            </w:r>
          </w:p>
          <w:p w:rsidR="000F7F36" w:rsidRPr="00F47AAD" w:rsidRDefault="000F7F36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F36" w:rsidRPr="00F47AAD" w:rsidRDefault="000F7F36" w:rsidP="00710B8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займов</w:t>
            </w:r>
            <w:r w:rsidR="00C533FC">
              <w:rPr>
                <w:color w:val="000000"/>
                <w:sz w:val="18"/>
                <w:szCs w:val="18"/>
              </w:rPr>
              <w:t xml:space="preserve"> СМСП по программе "Антивирус 2024</w:t>
            </w:r>
            <w:r w:rsidRPr="00F47AAD">
              <w:rPr>
                <w:color w:val="000000"/>
                <w:sz w:val="18"/>
                <w:szCs w:val="18"/>
              </w:rPr>
              <w:t>"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ре до 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5 млн. рублей на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срок не более 3 лет по ставке 9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710B8F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займов СМСП по программе "</w:t>
            </w:r>
            <w:proofErr w:type="spellStart"/>
            <w:r>
              <w:rPr>
                <w:color w:val="000000"/>
                <w:sz w:val="18"/>
                <w:szCs w:val="18"/>
              </w:rPr>
              <w:t>Рефинснсирование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533FC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ре до 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5 млн. рублей на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срок не более 3 лет по ставке</w:t>
            </w:r>
            <w:r>
              <w:rPr>
                <w:rFonts w:eastAsia="Calibri"/>
                <w:color w:val="000000"/>
                <w:sz w:val="18"/>
                <w:szCs w:val="18"/>
              </w:rPr>
              <w:br/>
              <w:t>от 5,5 % до 6,5 %</w:t>
            </w:r>
          </w:p>
          <w:p w:rsidR="00C533FC" w:rsidRPr="00F47AAD" w:rsidRDefault="00C533FC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533FC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займов СМСП по программе "</w:t>
            </w:r>
            <w:r>
              <w:rPr>
                <w:color w:val="000000"/>
                <w:sz w:val="18"/>
                <w:szCs w:val="18"/>
              </w:rPr>
              <w:t>Приоритет региона</w:t>
            </w:r>
            <w:r>
              <w:rPr>
                <w:color w:val="000000"/>
                <w:sz w:val="18"/>
                <w:szCs w:val="18"/>
              </w:rPr>
              <w:t>"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8149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8149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D0A2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ре до 5 млн. рублей на срок не более 3 лет по ставке 5 % (при подтверждении факта отгрузки первой партии продукции на экспорт и поступлении расч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тов за отгруженную партию – 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br/>
              <w:t>1 %)</w:t>
            </w:r>
          </w:p>
          <w:p w:rsidR="00C533FC" w:rsidRPr="00F47AAD" w:rsidRDefault="00C533FC" w:rsidP="001D0A2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8149A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СМСП, осуществляющие деятельность в сфере пищевой и перерабат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ы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вающей промышленн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сти и планирующие ос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у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ществлять экспортные поставки (расширять географию поставок)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8149A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займов СМСП по пр</w:t>
            </w:r>
            <w:r>
              <w:rPr>
                <w:color w:val="000000"/>
                <w:sz w:val="18"/>
                <w:szCs w:val="18"/>
              </w:rPr>
              <w:t>ограмме "Экспортер</w:t>
            </w:r>
            <w:r w:rsidRPr="00F47AAD">
              <w:rPr>
                <w:color w:val="000000"/>
                <w:sz w:val="18"/>
                <w:szCs w:val="18"/>
              </w:rPr>
              <w:t>"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ре до 500 тыс. рублей по ставке 4 % сроком до 3 лет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2603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Граждане, применяющие специальный налоговый режим – "Налог на пр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о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фессиональный доход"</w:t>
            </w:r>
          </w:p>
          <w:p w:rsidR="00C533FC" w:rsidRPr="00F47AAD" w:rsidRDefault="00C533FC" w:rsidP="0032603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займов СМСП по программе "Самозанятость"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ре от 5 млн. рублей до 10 млн. рублей на срок не более 5 лет по ставке 6 %</w:t>
            </w:r>
          </w:p>
          <w:p w:rsidR="00C533FC" w:rsidRPr="00F47AAD" w:rsidRDefault="00C533FC" w:rsidP="00A97B9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инвестиционного займа по программе "Региональная экономика"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Финансово-кредитная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br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D0A2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Займ предоставляется в разм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е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ре от 5 млн. рублей до 20 млн. 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lastRenderedPageBreak/>
              <w:t>рублей на срок не более 7 лет по ставке 6 %</w:t>
            </w:r>
          </w:p>
          <w:p w:rsidR="00C533FC" w:rsidRDefault="00C533FC" w:rsidP="001D0A2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  <w:p w:rsidR="00C533FC" w:rsidRPr="00F47AAD" w:rsidRDefault="00C533FC" w:rsidP="001D0A27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pStyle w:val="13"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инвестиционного займа по программе "Первоочере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ная поддержка"</w:t>
            </w:r>
          </w:p>
        </w:tc>
      </w:tr>
      <w:tr w:rsidR="00C533FC" w:rsidRPr="00F47AAD" w:rsidTr="00202CF9">
        <w:trPr>
          <w:trHeight w:val="38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2812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/>
                <w:color w:val="000000"/>
                <w:sz w:val="18"/>
                <w:szCs w:val="18"/>
              </w:rPr>
              <w:lastRenderedPageBreak/>
              <w:t>2. Нефинансовые меры поддержки</w:t>
            </w:r>
          </w:p>
        </w:tc>
      </w:tr>
      <w:tr w:rsidR="00C533FC" w:rsidRPr="00F47AAD" w:rsidTr="003C2901">
        <w:trPr>
          <w:trHeight w:val="597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DB20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/>
                <w:bCs/>
                <w:color w:val="000000"/>
                <w:sz w:val="18"/>
                <w:szCs w:val="18"/>
              </w:rPr>
              <w:t xml:space="preserve">2.1. Поддержка </w:t>
            </w:r>
            <w:r w:rsidRPr="00F47AAD">
              <w:rPr>
                <w:b/>
                <w:color w:val="000000"/>
                <w:sz w:val="18"/>
                <w:szCs w:val="18"/>
              </w:rPr>
              <w:t>уполномоченных органов в сфере регулирования земельных отношений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 xml:space="preserve">Предоставление 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мельных участков в аренду без провед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 торгов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Земельный кодекс РФ;</w:t>
            </w:r>
          </w:p>
          <w:p w:rsidR="00C533FC" w:rsidRPr="00F47AAD" w:rsidRDefault="00C533FC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Омской области от 30 апреля 2015 года № 1743-ОЗ "О регулиров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нии земельных отношений в Омской области";</w:t>
            </w:r>
          </w:p>
          <w:p w:rsidR="00C533FC" w:rsidRPr="00F47AAD" w:rsidRDefault="00C533FC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Омской области от 16 июля 2015 года № 1772-ОЗ "О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торгов";</w:t>
            </w:r>
          </w:p>
          <w:p w:rsidR="00C533FC" w:rsidRPr="00F47AAD" w:rsidRDefault="00C533FC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Указ Губернатора Омской области </w:t>
            </w:r>
            <w:r w:rsidRPr="00F47AAD">
              <w:rPr>
                <w:color w:val="000000"/>
                <w:sz w:val="18"/>
                <w:szCs w:val="18"/>
              </w:rPr>
              <w:br/>
              <w:t>от 2 декабря 2015 года № 202 "О ре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лизации Закона Омской области "О критериях, которым должны соотве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ствовать объекты социально-культурного и коммунально-бытового назначения, масштабные инвестиц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онные проекты в целях предоставл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 земельных участков в аренду без проведения торгов"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 соответствии с заявлением</w:t>
            </w:r>
          </w:p>
          <w:p w:rsidR="00C533FC" w:rsidRPr="00F47AAD" w:rsidRDefault="00C533FC" w:rsidP="00A97B9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Юридические лица, ре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лизующие масштабные инвестиционные проекты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 xml:space="preserve">Предоставление </w:t>
            </w:r>
            <w:r w:rsidRPr="00F47AAD">
              <w:rPr>
                <w:color w:val="000000"/>
                <w:sz w:val="18"/>
                <w:szCs w:val="18"/>
              </w:rPr>
              <w:t>земельных участков, находящихся в государственной и муниципальной собственности, для реализации масштабных инвест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ционных проектов в аренду без проведения торгов</w:t>
            </w:r>
          </w:p>
        </w:tc>
      </w:tr>
      <w:tr w:rsidR="00C533FC" w:rsidRPr="00F47AAD" w:rsidTr="001B577F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B57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/>
                <w:bCs/>
                <w:color w:val="000000"/>
                <w:sz w:val="18"/>
                <w:szCs w:val="18"/>
              </w:rPr>
              <w:t>2.2 Поддержка Министерства экономики Омской области</w:t>
            </w:r>
          </w:p>
          <w:p w:rsidR="00C533FC" w:rsidRPr="00F47AAD" w:rsidRDefault="00C533FC" w:rsidP="001B57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20"/>
                <w:szCs w:val="18"/>
              </w:rPr>
              <w:t xml:space="preserve">(644002, г. Омск, ул. Красный Путь, 5, 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mec</w:t>
            </w:r>
            <w:r w:rsidRPr="00F47AAD">
              <w:rPr>
                <w:color w:val="000000"/>
                <w:sz w:val="20"/>
                <w:szCs w:val="18"/>
              </w:rPr>
              <w:t>.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47AAD">
              <w:rPr>
                <w:color w:val="000000"/>
                <w:sz w:val="20"/>
                <w:szCs w:val="18"/>
              </w:rPr>
              <w:t>.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20"/>
                <w:szCs w:val="18"/>
              </w:rPr>
              <w:t xml:space="preserve">, 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e</w:t>
            </w:r>
            <w:r w:rsidRPr="00F47AAD">
              <w:rPr>
                <w:color w:val="000000"/>
                <w:sz w:val="20"/>
                <w:szCs w:val="18"/>
              </w:rPr>
              <w:t>-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mail</w:t>
            </w:r>
            <w:r w:rsidRPr="00F47AAD">
              <w:rPr>
                <w:color w:val="000000"/>
                <w:sz w:val="20"/>
                <w:szCs w:val="18"/>
              </w:rPr>
              <w:t xml:space="preserve">: 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economy</w:t>
            </w:r>
            <w:r w:rsidRPr="00F47AAD">
              <w:rPr>
                <w:color w:val="000000"/>
                <w:sz w:val="20"/>
                <w:szCs w:val="18"/>
              </w:rPr>
              <w:t>@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omskportal</w:t>
            </w:r>
            <w:r w:rsidRPr="00F47AAD">
              <w:rPr>
                <w:color w:val="000000"/>
                <w:sz w:val="20"/>
                <w:szCs w:val="18"/>
              </w:rPr>
              <w:t>.</w:t>
            </w:r>
            <w:r w:rsidRPr="00F47AAD">
              <w:rPr>
                <w:color w:val="000000"/>
                <w:sz w:val="20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20"/>
                <w:szCs w:val="18"/>
              </w:rPr>
              <w:t>)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Стабилизация дейс</w:t>
            </w:r>
            <w:r w:rsidRPr="00F47AAD">
              <w:rPr>
                <w:bCs/>
                <w:color w:val="000000"/>
                <w:sz w:val="18"/>
                <w:szCs w:val="18"/>
              </w:rPr>
              <w:t>т</w:t>
            </w:r>
            <w:r w:rsidRPr="00F47AAD">
              <w:rPr>
                <w:bCs/>
                <w:color w:val="000000"/>
                <w:sz w:val="18"/>
                <w:szCs w:val="18"/>
              </w:rPr>
              <w:t>вия нормативных правовых актов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150B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Налоговый кодекс Российской Фед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рации от 31 июля 1998 года </w:t>
            </w:r>
            <w:r w:rsidRPr="00F47AAD">
              <w:rPr>
                <w:color w:val="000000"/>
                <w:sz w:val="18"/>
                <w:szCs w:val="18"/>
              </w:rPr>
              <w:br/>
              <w:t>№ 146-ФЗ;</w:t>
            </w:r>
          </w:p>
          <w:p w:rsidR="00C533FC" w:rsidRPr="00F47AAD" w:rsidRDefault="00C533FC" w:rsidP="006B150B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Федеральный закон от 1 апреля </w:t>
            </w:r>
            <w:r w:rsidRPr="00F47AAD">
              <w:rPr>
                <w:color w:val="000000"/>
                <w:sz w:val="18"/>
                <w:szCs w:val="18"/>
              </w:rPr>
              <w:br/>
              <w:t>2020 года № 69-ФЗ "О защите и поо</w:t>
            </w:r>
            <w:r w:rsidRPr="00F47AAD">
              <w:rPr>
                <w:color w:val="000000"/>
                <w:sz w:val="18"/>
                <w:szCs w:val="18"/>
              </w:rPr>
              <w:t>щ</w:t>
            </w:r>
            <w:r w:rsidRPr="00F47AAD">
              <w:rPr>
                <w:color w:val="000000"/>
                <w:sz w:val="18"/>
                <w:szCs w:val="18"/>
              </w:rPr>
              <w:t>рении капиталовложений в Росси</w:t>
            </w:r>
            <w:r w:rsidRPr="00F47AAD">
              <w:rPr>
                <w:color w:val="000000"/>
                <w:sz w:val="18"/>
                <w:szCs w:val="18"/>
              </w:rPr>
              <w:t>й</w:t>
            </w:r>
            <w:r w:rsidRPr="00F47AAD">
              <w:rPr>
                <w:color w:val="000000"/>
                <w:sz w:val="18"/>
                <w:szCs w:val="18"/>
              </w:rPr>
              <w:t>ской Федерации" (далее – Закон № 69);</w:t>
            </w:r>
          </w:p>
          <w:p w:rsidR="00C533FC" w:rsidRPr="00F47AAD" w:rsidRDefault="00C533FC" w:rsidP="00A147A9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Постановление Правительства Омской области от 10 ноября 2022 года </w:t>
            </w:r>
            <w:r w:rsidRPr="00F47AAD">
              <w:rPr>
                <w:color w:val="000000"/>
                <w:sz w:val="18"/>
                <w:szCs w:val="18"/>
              </w:rPr>
              <w:br/>
              <w:t xml:space="preserve">№ 610-п "Об утверждении Порядка заключения соглашений о защите и 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поощрении капиталовложений, стор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ной которых не является Российская Федерация, изменения и прекращения действия таких соглашений, особе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 xml:space="preserve">ностей раскрытия информации о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б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нефициарных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владельцах организ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ции, реализующей проект";</w:t>
            </w:r>
          </w:p>
          <w:p w:rsidR="00C533FC" w:rsidRPr="00F47AAD" w:rsidRDefault="00C533FC" w:rsidP="00A147A9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Постановление Правительства Омской области от 24 ноября 2021 года </w:t>
            </w:r>
            <w:r w:rsidRPr="00F47AAD">
              <w:rPr>
                <w:color w:val="000000"/>
                <w:sz w:val="18"/>
                <w:szCs w:val="18"/>
              </w:rPr>
              <w:br/>
              <w:t>№ 552-п "Об утверждении Перечня законов и иных нормативных прав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вых актов Омской области, применя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мых с учетом особенностей, устано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ленных статьей 9 Федерального зак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на "О защите и поощрении капитал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вложений в Российской Федерации"</w:t>
            </w:r>
          </w:p>
          <w:p w:rsidR="00C533FC" w:rsidRPr="00F47AAD" w:rsidRDefault="00C533FC" w:rsidP="006B150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147A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>В соответствии с заявлением</w:t>
            </w:r>
          </w:p>
          <w:p w:rsidR="00C533FC" w:rsidRPr="00F47AAD" w:rsidRDefault="00C533FC" w:rsidP="00A97B9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A97B97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Российские юридические лица, соответствующие требованиям, устано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ленным пунктом 5 разд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ла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II</w:t>
            </w:r>
            <w:r w:rsidRPr="00F47AAD">
              <w:rPr>
                <w:color w:val="000000"/>
                <w:sz w:val="18"/>
                <w:szCs w:val="18"/>
              </w:rPr>
              <w:t xml:space="preserve"> Закона № 69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Законом № 69 предусмотрено заключение соглашений о защите и п</w:t>
            </w:r>
            <w:r w:rsidRPr="00F47AAD">
              <w:rPr>
                <w:bCs/>
                <w:color w:val="000000"/>
                <w:sz w:val="18"/>
                <w:szCs w:val="18"/>
              </w:rPr>
              <w:t>о</w:t>
            </w:r>
            <w:r w:rsidRPr="00F47AAD">
              <w:rPr>
                <w:bCs/>
                <w:color w:val="000000"/>
                <w:sz w:val="18"/>
                <w:szCs w:val="18"/>
              </w:rPr>
              <w:t>ощрении капиталовложений, в рамках которых предоставляются гара</w:t>
            </w:r>
            <w:r w:rsidRPr="00F47AAD">
              <w:rPr>
                <w:bCs/>
                <w:color w:val="000000"/>
                <w:sz w:val="18"/>
                <w:szCs w:val="18"/>
              </w:rPr>
              <w:t>н</w:t>
            </w:r>
            <w:r w:rsidRPr="00F47AAD">
              <w:rPr>
                <w:bCs/>
                <w:color w:val="000000"/>
                <w:sz w:val="18"/>
                <w:szCs w:val="18"/>
              </w:rPr>
              <w:t>тии стабильности ведения деятельности (стабилизационных оговорок) – неприменение в течение определенного срока положений правовых актов, ухудшающих условия ведения деятельности, связанной с реал</w:t>
            </w:r>
            <w:r w:rsidRPr="00F47AAD">
              <w:rPr>
                <w:bCs/>
                <w:color w:val="000000"/>
                <w:sz w:val="18"/>
                <w:szCs w:val="18"/>
              </w:rPr>
              <w:t>и</w:t>
            </w:r>
            <w:r w:rsidRPr="00F47AAD">
              <w:rPr>
                <w:bCs/>
                <w:color w:val="000000"/>
                <w:sz w:val="18"/>
                <w:szCs w:val="18"/>
              </w:rPr>
              <w:t xml:space="preserve">зацией проекта. </w:t>
            </w:r>
          </w:p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 xml:space="preserve">К ухудшающим условиям ведения деятельности может быть отнесено (ч. 1 ст. 9 Закона № 69): </w:t>
            </w:r>
          </w:p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- увеличение срока осуществления или количества процедур, необх</w:t>
            </w:r>
            <w:r w:rsidRPr="00F47AAD">
              <w:rPr>
                <w:bCs/>
                <w:color w:val="000000"/>
                <w:sz w:val="18"/>
                <w:szCs w:val="18"/>
              </w:rPr>
              <w:t>о</w:t>
            </w:r>
            <w:r w:rsidRPr="00F47AAD">
              <w:rPr>
                <w:bCs/>
                <w:color w:val="000000"/>
                <w:sz w:val="18"/>
                <w:szCs w:val="18"/>
              </w:rPr>
              <w:t>димых для реализации инвестиционного проекта;</w:t>
            </w:r>
          </w:p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- увеличение размера взимаемых с ОРП платежей, уплачиваемых в целях осуществления инвестиционного проекта;</w:t>
            </w:r>
          </w:p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lastRenderedPageBreak/>
              <w:t>- установление дополнительных требований к условиям реализации проекта, в том числе требования о предоставлении дополнительных документов;</w:t>
            </w:r>
          </w:p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- установление дополнительных запретов, препятствующих реализ</w:t>
            </w:r>
            <w:r w:rsidRPr="00F47AAD">
              <w:rPr>
                <w:bCs/>
                <w:color w:val="000000"/>
                <w:sz w:val="18"/>
                <w:szCs w:val="18"/>
              </w:rPr>
              <w:t>а</w:t>
            </w:r>
            <w:r w:rsidRPr="00F47AAD">
              <w:rPr>
                <w:bCs/>
                <w:color w:val="000000"/>
                <w:sz w:val="18"/>
                <w:szCs w:val="18"/>
              </w:rPr>
              <w:t>ции инвестиционного проекта.</w:t>
            </w:r>
          </w:p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Инвестор, заключив СЗПК, получит защиту от изменений отдельных законодательных актов.</w:t>
            </w:r>
          </w:p>
          <w:p w:rsidR="00C533FC" w:rsidRPr="00F47AAD" w:rsidRDefault="00C533FC" w:rsidP="00265A76">
            <w:pPr>
              <w:ind w:firstLine="11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Кроме того, для инвестора предусматривается стабилизация отдел</w:t>
            </w:r>
            <w:r w:rsidRPr="00F47AAD">
              <w:rPr>
                <w:bCs/>
                <w:color w:val="000000"/>
                <w:sz w:val="18"/>
                <w:szCs w:val="18"/>
              </w:rPr>
              <w:t>ь</w:t>
            </w:r>
            <w:r w:rsidRPr="00F47AAD">
              <w:rPr>
                <w:bCs/>
                <w:color w:val="000000"/>
                <w:sz w:val="18"/>
                <w:szCs w:val="18"/>
              </w:rPr>
              <w:t>ных актов законодательства о налогах и сборах (налог на прибыль, НДС, налог на имущество организаций, транспортный налог, земел</w:t>
            </w:r>
            <w:r w:rsidRPr="00F47AAD">
              <w:rPr>
                <w:bCs/>
                <w:color w:val="000000"/>
                <w:sz w:val="18"/>
                <w:szCs w:val="18"/>
              </w:rPr>
              <w:t>ь</w:t>
            </w:r>
            <w:r w:rsidRPr="00F47AAD">
              <w:rPr>
                <w:bCs/>
                <w:color w:val="000000"/>
                <w:sz w:val="18"/>
                <w:szCs w:val="18"/>
              </w:rPr>
              <w:t>ный налог, новые налоги и сборы)</w:t>
            </w:r>
          </w:p>
        </w:tc>
      </w:tr>
      <w:tr w:rsidR="00C533FC" w:rsidRPr="00F47AAD" w:rsidTr="003C2901">
        <w:trPr>
          <w:trHeight w:val="537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1B57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/>
                <w:bCs/>
                <w:color w:val="000000"/>
                <w:sz w:val="18"/>
                <w:szCs w:val="18"/>
              </w:rPr>
              <w:lastRenderedPageBreak/>
              <w:t>2.3. Поддержка Омского регионального фонда поддержки и развития субъектов малого предпринимательства</w:t>
            </w:r>
            <w:r w:rsidRPr="00F47AAD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F47AAD">
              <w:rPr>
                <w:color w:val="000000"/>
                <w:sz w:val="18"/>
                <w:szCs w:val="18"/>
              </w:rPr>
              <w:t xml:space="preserve">(644074, г. Омск, проспект Комарова, 21/1,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fond</w:t>
            </w:r>
            <w:r w:rsidRPr="00F47AAD">
              <w:rPr>
                <w:color w:val="000000"/>
                <w:sz w:val="18"/>
                <w:szCs w:val="18"/>
              </w:rPr>
              <w:t>-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omsk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18"/>
                <w:szCs w:val="18"/>
              </w:rPr>
              <w:t xml:space="preserve">,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e</w:t>
            </w:r>
            <w:r w:rsidRPr="00F47AAD">
              <w:rPr>
                <w:color w:val="000000"/>
                <w:sz w:val="18"/>
                <w:szCs w:val="18"/>
              </w:rPr>
              <w:t>-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F47AAD">
              <w:rPr>
                <w:color w:val="000000"/>
                <w:sz w:val="18"/>
                <w:szCs w:val="18"/>
              </w:rPr>
              <w:t xml:space="preserve">: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f</w:t>
            </w:r>
            <w:r w:rsidRPr="00F47AAD">
              <w:rPr>
                <w:color w:val="000000"/>
                <w:sz w:val="18"/>
                <w:szCs w:val="18"/>
              </w:rPr>
              <w:t>_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com</w:t>
            </w:r>
            <w:r w:rsidRPr="00F47AAD">
              <w:rPr>
                <w:color w:val="000000"/>
                <w:sz w:val="18"/>
                <w:szCs w:val="18"/>
              </w:rPr>
              <w:t>@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fond</w:t>
            </w:r>
            <w:r w:rsidRPr="00F47AAD">
              <w:rPr>
                <w:color w:val="000000"/>
                <w:sz w:val="18"/>
                <w:szCs w:val="18"/>
              </w:rPr>
              <w:t>-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omsk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18"/>
                <w:szCs w:val="18"/>
              </w:rPr>
              <w:t>)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 xml:space="preserve">Поручительства 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F662B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Поручительства предоставл</w:t>
            </w:r>
            <w:r w:rsidRPr="00F47AAD">
              <w:rPr>
                <w:sz w:val="18"/>
                <w:szCs w:val="18"/>
              </w:rPr>
              <w:t>я</w:t>
            </w:r>
            <w:r w:rsidRPr="00F47AAD">
              <w:rPr>
                <w:sz w:val="18"/>
                <w:szCs w:val="18"/>
              </w:rPr>
              <w:t>ются по кредитным договорам, заключенным на срок не менее 1 года и в  размере, прев</w:t>
            </w:r>
            <w:r w:rsidRPr="00F47AAD">
              <w:rPr>
                <w:sz w:val="18"/>
                <w:szCs w:val="18"/>
              </w:rPr>
              <w:t>ы</w:t>
            </w:r>
            <w:r w:rsidRPr="00F47AAD">
              <w:rPr>
                <w:sz w:val="18"/>
                <w:szCs w:val="18"/>
              </w:rPr>
              <w:t xml:space="preserve">шающем 1 млн. рублей; </w:t>
            </w:r>
            <w:r w:rsidRPr="00F47AAD">
              <w:rPr>
                <w:color w:val="000000"/>
                <w:sz w:val="18"/>
                <w:szCs w:val="18"/>
              </w:rPr>
              <w:t>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дельная величина ответстве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ности Фонда по договору п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ручительства от суммы неи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полненных Заемщиком обяз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тельств по кредитному догов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ру или договору лизинга до 70 %, но не более 20,8 млн. рублей. Срок предоставления </w:t>
            </w:r>
            <w:r w:rsidRPr="00F47AAD">
              <w:rPr>
                <w:bCs/>
                <w:color w:val="000000"/>
                <w:sz w:val="18"/>
                <w:szCs w:val="18"/>
              </w:rPr>
              <w:t>фондом поддержки и развития субъектов малого предприн</w:t>
            </w:r>
            <w:r w:rsidRPr="00F47AAD">
              <w:rPr>
                <w:bCs/>
                <w:color w:val="000000"/>
                <w:sz w:val="18"/>
                <w:szCs w:val="18"/>
              </w:rPr>
              <w:t>и</w:t>
            </w:r>
            <w:r w:rsidRPr="00F47AAD">
              <w:rPr>
                <w:bCs/>
                <w:color w:val="000000"/>
                <w:sz w:val="18"/>
                <w:szCs w:val="18"/>
              </w:rPr>
              <w:t>мательства (далее – Фонд)</w:t>
            </w:r>
            <w:r w:rsidRPr="00F47AAD">
              <w:rPr>
                <w:color w:val="000000"/>
                <w:sz w:val="18"/>
                <w:szCs w:val="18"/>
              </w:rPr>
              <w:t xml:space="preserve"> поручительства до 5 лет</w:t>
            </w:r>
          </w:p>
          <w:p w:rsidR="00C533FC" w:rsidRPr="00F47AAD" w:rsidRDefault="00C533FC" w:rsidP="003F662B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СМСП п</w:t>
            </w:r>
            <w:r w:rsidRPr="00F47AAD">
              <w:rPr>
                <w:bCs/>
                <w:color w:val="000000"/>
                <w:sz w:val="18"/>
                <w:szCs w:val="18"/>
              </w:rPr>
              <w:t>оручительства Фонда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Информационно-консультационная поддержка 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Организация деятельности регионального call-центра, сайта "Админ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стративным барьерам – Нет!", издание информационных сборников, консультации СМСП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Информационно-консультационная поддержка 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консультационных услуг, финансовое сопровождение деятельности, юридическое сопровождение деятельности, обеспечение участия СМСП в программах обучения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Имущественная  и информационно-консультационная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Постановление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услуг в рамках регионального ИТ-парка. Победитель конкурсного отбора имеет право на заключение договора аренды п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мещения в региональном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ИТ-парке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и Соглашения о взаимодействии с 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 xml:space="preserve">Фондом либо только Соглашения о взаимодействии с Фондом. 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Перечень предоставляемых услуг по Соглашению о взаимодействии с Фондом: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 услуги, связанные с предоставлением общих помещений регионал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ного ИТ-парка на безвозмездной основе;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2) информационно-консультационные услуги резидентам региональн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 ИТ-парка;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3) поиск потенциальных деловых и научно-технологических партнеров с учетом потребностей резидентов регионального ИТ-парка;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4) проведение семинаров, деловых встреч, круглых столов, конфере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ций и иных мероприятий по запросу резидентов регионального ИТ-парка;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5) организация участия резидентов регионального ИТ-парка в выст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 xml:space="preserve">вочно-ярмарочных, конгрессных мероприятиях,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бизнес-миссиях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в 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гионах Российской Федерации и за рубежом;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6) проведение делового и научно-технологического аудита резидентов регионального ИТ-парка для оценки их потенциала, а также степени готовности к выходу на международные и межрегиональные рынки;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7) осуществление переводов на иностранные языки информационных и презентационных материалов резидентов регионального ИТ-парка;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8) повышение квалификации резидентов регионального ИТ-парка по вопросам интернационализации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ИТ-бизнеса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>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9) прием иностранных партнеров резидентов регионального ИТ-парка;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10) проведение маркетинговых исследований зарубежных рынков;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11) содействие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разрешения);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12) содействие в обеспечении защиты интеллектуальной собственности, в том числе получении патентов на результаты интеллектуальной де</w:t>
            </w:r>
            <w:r w:rsidRPr="00F47AAD">
              <w:rPr>
                <w:color w:val="000000"/>
                <w:sz w:val="18"/>
                <w:szCs w:val="18"/>
              </w:rPr>
              <w:t>я</w:t>
            </w:r>
            <w:r w:rsidRPr="00F47AAD">
              <w:rPr>
                <w:color w:val="000000"/>
                <w:sz w:val="18"/>
                <w:szCs w:val="18"/>
              </w:rPr>
              <w:t>тельности и т.д., в Российской Федерации и за рубежом</w:t>
            </w:r>
          </w:p>
        </w:tc>
      </w:tr>
      <w:tr w:rsidR="00C533FC" w:rsidRPr="00F47AAD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004E19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2.4. Поддержка </w:t>
            </w:r>
            <w:r w:rsidRPr="00F47AAD">
              <w:rPr>
                <w:b/>
                <w:color w:val="000000"/>
                <w:sz w:val="18"/>
                <w:szCs w:val="18"/>
              </w:rPr>
              <w:t>АНО "Центр инноваций социальной сферы"</w:t>
            </w:r>
          </w:p>
          <w:p w:rsidR="00C533FC" w:rsidRPr="00F47AAD" w:rsidRDefault="00C533FC" w:rsidP="00004E19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(644007, г. Омск, ул. Чапаева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, 111, cissinfo.ru, e-mail: rc-omsk@yandex.ru)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Обучение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Обучение в рамках школы социального предпринимательства:</w:t>
            </w:r>
          </w:p>
          <w:p w:rsidR="00C533FC" w:rsidRPr="00F47AAD" w:rsidRDefault="00C533FC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- продвижение и поддержка социальных проектов СМСП, поддержка и сопровождение деятельности социально ориентированных некоммерч</w:t>
            </w: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е</w:t>
            </w: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ских организаций;</w:t>
            </w:r>
          </w:p>
          <w:p w:rsidR="00C533FC" w:rsidRPr="00F47AAD" w:rsidRDefault="00C533FC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- информационно-аналитическое и юридическое сопровождение де</w:t>
            </w: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я</w:t>
            </w: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тельности социально ориентированных некоммерческих организаций;</w:t>
            </w:r>
          </w:p>
          <w:p w:rsidR="00C533FC" w:rsidRPr="00F47AAD" w:rsidRDefault="00C533FC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- обмен опытом по поддержке социальных инициатив СМСП;</w:t>
            </w:r>
          </w:p>
          <w:p w:rsidR="00C533FC" w:rsidRPr="00F47AAD" w:rsidRDefault="00C533FC" w:rsidP="00380AA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  <w:lang w:eastAsia="en-US"/>
              </w:rPr>
              <w:t>- проведение семинаров, мастер-классов, практических и лекционных занятий по социальным тематикам</w:t>
            </w:r>
          </w:p>
        </w:tc>
      </w:tr>
      <w:tr w:rsidR="00C533FC" w:rsidRPr="009770CD" w:rsidTr="003C2901">
        <w:trPr>
          <w:trHeight w:val="626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004E19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/>
                <w:bCs/>
                <w:color w:val="000000"/>
                <w:sz w:val="18"/>
                <w:szCs w:val="18"/>
              </w:rPr>
              <w:t>2.5. Поддержка бюджетного учреждения Омской области "Омский региональный бизнес-инкубатор"</w:t>
            </w:r>
          </w:p>
          <w:p w:rsidR="00C533FC" w:rsidRPr="000F7F36" w:rsidRDefault="00C533FC" w:rsidP="00004E19">
            <w:pPr>
              <w:pStyle w:val="af2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(644007, Россия, г. Омск, ул. Чапаева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 xml:space="preserve">, 111, </w:t>
            </w:r>
            <w:r>
              <w:fldChar w:fldCharType="begin"/>
            </w:r>
            <w:r>
              <w:instrText>HYPERLINK "http://www.omrbi.ru"</w:instrText>
            </w:r>
            <w:r>
              <w:fldChar w:fldCharType="separate"/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www.omrbi.ru</w:t>
            </w:r>
            <w:r>
              <w:fldChar w:fldCharType="end"/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, e-mail: info@omrbi.ru)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7F36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Имущественная по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д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579-п;</w:t>
            </w:r>
          </w:p>
          <w:p w:rsidR="00C533FC" w:rsidRPr="00F47AAD" w:rsidRDefault="00C533FC" w:rsidP="00C54BC9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Распоряжение Министерства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эконо-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мики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Омской области от 23 декабря 2022 года № 666-к "Об утверждении государственного задания бюджетного учреждения Омской области "Омский региональный бизнес-инкубатор" на 2023 год и на плановый период 2024 и 2025 годов" (далее – Распоряжение</w:t>
            </w:r>
          </w:p>
          <w:p w:rsidR="00C533FC" w:rsidRPr="00F47AAD" w:rsidRDefault="00C533FC" w:rsidP="00C54BC9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№ 666-к);</w:t>
            </w:r>
          </w:p>
          <w:p w:rsidR="00C533FC" w:rsidRPr="00F47AAD" w:rsidRDefault="00C533FC" w:rsidP="00C54BC9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Приказ Министерства экономики О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м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 xml:space="preserve">ской области от 11 января 2016 года № 5 </w:t>
            </w:r>
            <w:r w:rsidRPr="00F47AAD">
              <w:rPr>
                <w:sz w:val="18"/>
                <w:szCs w:val="18"/>
              </w:rPr>
              <w:t>"Об утверждении региональных стандартов государственных услуг и работ, предоставляемых бюджетным учреждением Омской области "О</w:t>
            </w:r>
            <w:r w:rsidRPr="00F47AAD">
              <w:rPr>
                <w:sz w:val="18"/>
                <w:szCs w:val="18"/>
              </w:rPr>
              <w:t>м</w:t>
            </w:r>
            <w:r w:rsidRPr="00F47AAD">
              <w:rPr>
                <w:sz w:val="18"/>
                <w:szCs w:val="18"/>
              </w:rPr>
              <w:t>ский региональный бизнес-инкубатор" (далее – Приказ № 5)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lastRenderedPageBreak/>
              <w:t>Аренда помещений предоста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в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ляется на льготных условиях 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lastRenderedPageBreak/>
              <w:t>на срок не более 3 лет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>Субъекты малого пре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принимательства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на конкурсной основе офисных помещений, оборуд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вания бизнес-инкубатора субъектам малого предпринимательства.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>Требования к участникам конкурса: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 участниками конкурса могут являться только субъекты малого пре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принимательства;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2) срок деятельности участника конкурса с даты государственной рег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страции до даты подачи заявки на участие в конкурсе не более одного года;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3) направление деятельности участника конкурса должно соответств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вать инновационной специализации бизнес-инкубатора.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При предоставлении бизнес-инкубатором государственного или мун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ципального имущества в аренду СМСП используются в совокупности только следующие критерии оценки заявок на участие в конкурсе: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 качество описания преимуществ товара или услуги в сравнении с существующими аналогами (конкурентами);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2) качество проработки маркетинговой, операционной и финансовой стратегий развития субъекта малого предпринимательства;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3) прогнозируемые изменения финансовых результатов и количества рабочих мест субъекта малого предпринимательства;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4) срок окупаемости проекта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Информационно-консультационная 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579-п;</w:t>
            </w:r>
          </w:p>
          <w:p w:rsidR="00C533FC" w:rsidRPr="00F47AAD" w:rsidRDefault="00C533FC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</w:pPr>
            <w:r w:rsidRPr="00F47AAD">
              <w:rPr>
                <w:color w:val="000000"/>
                <w:sz w:val="18"/>
                <w:szCs w:val="18"/>
              </w:rPr>
              <w:t>Распоряжение № 666-к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  <w:lang w:val="en-US"/>
              </w:rPr>
              <w:t>;</w:t>
            </w:r>
          </w:p>
          <w:p w:rsidR="00C533FC" w:rsidRPr="00F47AAD" w:rsidRDefault="00C533FC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Приказ № 5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color w:val="000000"/>
                <w:sz w:val="18"/>
                <w:szCs w:val="18"/>
              </w:rPr>
              <w:t>Не менее 1900 консультацио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>н</w:t>
            </w:r>
            <w:r w:rsidRPr="00F47AAD">
              <w:rPr>
                <w:rFonts w:eastAsia="Calibri"/>
                <w:color w:val="000000"/>
                <w:sz w:val="18"/>
                <w:szCs w:val="18"/>
              </w:rPr>
              <w:t xml:space="preserve">ных услуг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Консультации по вопросам ведения бизнеса,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бизнес-планирования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>, бухгалтерского учета, права, коммерческой деятельности и управления предприятием, услуги по подготовке бизнес-планов, проведение сем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наров, конференций, тренингов и других образовательных меропри</w:t>
            </w:r>
            <w:r w:rsidRPr="00F47AAD">
              <w:rPr>
                <w:color w:val="000000"/>
                <w:sz w:val="18"/>
                <w:szCs w:val="18"/>
              </w:rPr>
              <w:t>я</w:t>
            </w:r>
            <w:r w:rsidRPr="00F47AAD">
              <w:rPr>
                <w:color w:val="000000"/>
                <w:sz w:val="18"/>
                <w:szCs w:val="18"/>
              </w:rPr>
              <w:t>тий, предоставление конференц-залов, учебных классов, переговорных комнат, выставочного зала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Организация мер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приятий в сфере м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лодежной политики, направленных на в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влечение молодежи в инновационную, предпринимател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скую, добровольч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скую деятельность, а также на развитие гражданской акти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ности молодежи и формирование здор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вого образа жизни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Постановление № 579-п;</w:t>
            </w:r>
          </w:p>
          <w:p w:rsidR="00C533FC" w:rsidRPr="00F47AAD" w:rsidRDefault="00C533FC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Распоряжение № 666-к</w:t>
            </w:r>
            <w:r w:rsidRPr="00F47AAD">
              <w:rPr>
                <w:rFonts w:eastAsia="Calibri"/>
                <w:bCs/>
                <w:color w:val="000000"/>
                <w:sz w:val="18"/>
                <w:szCs w:val="18"/>
              </w:rPr>
              <w:t>;</w:t>
            </w:r>
          </w:p>
          <w:p w:rsidR="00C533FC" w:rsidRPr="00F47AAD" w:rsidRDefault="00C533FC" w:rsidP="00137DF0">
            <w:pPr>
              <w:contextualSpacing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Приказ № 5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pacing w:val="-5"/>
                <w:w w:val="101"/>
                <w:sz w:val="18"/>
                <w:szCs w:val="18"/>
              </w:rPr>
              <w:t>Определяется на основании м</w:t>
            </w:r>
            <w:r w:rsidRPr="00F47AAD">
              <w:rPr>
                <w:color w:val="000000"/>
                <w:spacing w:val="-5"/>
                <w:w w:val="101"/>
                <w:sz w:val="18"/>
                <w:szCs w:val="18"/>
              </w:rPr>
              <w:t>о</w:t>
            </w:r>
            <w:r w:rsidRPr="00F47AAD">
              <w:rPr>
                <w:color w:val="000000"/>
                <w:spacing w:val="-5"/>
                <w:w w:val="101"/>
                <w:sz w:val="18"/>
                <w:szCs w:val="18"/>
              </w:rPr>
              <w:t>ниторинга бюджетного учре</w:t>
            </w:r>
            <w:r w:rsidRPr="00F47AAD">
              <w:rPr>
                <w:color w:val="000000"/>
                <w:spacing w:val="-5"/>
                <w:w w:val="101"/>
                <w:sz w:val="18"/>
                <w:szCs w:val="18"/>
              </w:rPr>
              <w:t>ж</w:t>
            </w:r>
            <w:r w:rsidRPr="00F47AAD">
              <w:rPr>
                <w:color w:val="000000"/>
                <w:spacing w:val="-5"/>
                <w:w w:val="101"/>
                <w:sz w:val="18"/>
                <w:szCs w:val="18"/>
              </w:rPr>
              <w:t>дения Омской области "Омский региональный бизнес-инкубатор"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Граждане в возрасте от 14 до 30 лет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Организация работы молодежного бизнес-инкубатора "Точка роста" - создание в муниципальных образованиях Омской области площадок для вовлечения молодежи в предпринимательскую деятельность, разр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 xml:space="preserve">ботку собственных бизнес-проектов, формирование механизмов их финансирования и развития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бизнес-среды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региона</w:t>
            </w:r>
          </w:p>
          <w:p w:rsidR="00C533FC" w:rsidRPr="00F47AAD" w:rsidRDefault="00C533FC" w:rsidP="00137DF0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3C2901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004E19">
            <w:pPr>
              <w:pStyle w:val="af2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/>
                <w:color w:val="000000"/>
                <w:sz w:val="18"/>
                <w:szCs w:val="18"/>
              </w:rPr>
              <w:t>2.6. Поддержка АО "Агентство развития и инвестиций Омской области"</w:t>
            </w:r>
          </w:p>
          <w:p w:rsidR="00C533FC" w:rsidRPr="00F47AAD" w:rsidRDefault="00C533FC" w:rsidP="00004E19">
            <w:pPr>
              <w:pStyle w:val="af2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(</w:t>
            </w:r>
            <w:r w:rsidRPr="00F47AAD">
              <w:rPr>
                <w:color w:val="000000"/>
                <w:sz w:val="18"/>
                <w:szCs w:val="18"/>
              </w:rPr>
              <w:t xml:space="preserve">644074, </w:t>
            </w:r>
            <w:r w:rsidRPr="00F47AAD">
              <w:rPr>
                <w:bCs/>
                <w:color w:val="000000"/>
                <w:sz w:val="18"/>
                <w:szCs w:val="18"/>
              </w:rPr>
              <w:t xml:space="preserve">г. Омск, </w:t>
            </w:r>
            <w:proofErr w:type="spellStart"/>
            <w:r w:rsidRPr="00F47AAD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r w:rsidRPr="00F47AAD">
              <w:rPr>
                <w:bCs/>
                <w:color w:val="000000"/>
                <w:sz w:val="18"/>
                <w:szCs w:val="18"/>
              </w:rPr>
              <w:t xml:space="preserve"> . 70 лет Октября, д. 25, к 2, 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e-mail:</w:t>
            </w:r>
            <w:r w:rsidRPr="00F47AAD">
              <w:rPr>
                <w:color w:val="000000"/>
                <w:sz w:val="18"/>
                <w:szCs w:val="18"/>
              </w:rPr>
              <w:t xml:space="preserve"> 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e-mail: arvd@mail.ru</w:t>
            </w:r>
            <w:r w:rsidRPr="00F47AAD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Сопровождение инв</w:t>
            </w:r>
            <w:r w:rsidRPr="00F47AAD">
              <w:rPr>
                <w:bCs/>
                <w:color w:val="000000"/>
                <w:sz w:val="18"/>
                <w:szCs w:val="18"/>
              </w:rPr>
              <w:t>е</w:t>
            </w:r>
            <w:r w:rsidRPr="00F47AAD">
              <w:rPr>
                <w:bCs/>
                <w:color w:val="000000"/>
                <w:sz w:val="18"/>
                <w:szCs w:val="18"/>
              </w:rPr>
              <w:t>стиционных проектов по принципу "одного окна"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Регламент сопровождения инвестиц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онных проектов по принципу "одного окна" на территории Омской области</w:t>
            </w:r>
          </w:p>
          <w:p w:rsidR="00C533FC" w:rsidRPr="00F47AAD" w:rsidRDefault="00C533FC" w:rsidP="00380AA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 Консультирование инициаторов проекта по вопросам:</w:t>
            </w:r>
          </w:p>
          <w:p w:rsidR="00C533FC" w:rsidRPr="00F47AAD" w:rsidRDefault="00C533FC" w:rsidP="00380AA0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- подбора земельного участка для размещения </w:t>
            </w: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инвестиционного проекта на территории Омской области;</w:t>
            </w:r>
          </w:p>
          <w:p w:rsidR="00C533FC" w:rsidRPr="00F47AAD" w:rsidRDefault="00C533FC" w:rsidP="00380AA0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наличия требуемой инфраструктуры для реализации инвестиционного проекта;</w:t>
            </w:r>
          </w:p>
          <w:p w:rsidR="00C533FC" w:rsidRPr="00F47AAD" w:rsidRDefault="00C533FC" w:rsidP="00380AA0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наличия кадровых (трудовых) ресурсов для реализации инвестиционного проекта;</w:t>
            </w:r>
          </w:p>
          <w:p w:rsidR="00C533FC" w:rsidRPr="00F47AAD" w:rsidRDefault="00C533FC" w:rsidP="00380AA0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возможных перспектив реализации инвестиционного проекта в регионе;</w:t>
            </w:r>
          </w:p>
          <w:p w:rsidR="00C533FC" w:rsidRPr="00F47AAD" w:rsidRDefault="00C533FC" w:rsidP="00380AA0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возможности предоставления льгот и налоговых преференций, иных возможных форм государственной поддержки;</w:t>
            </w:r>
          </w:p>
          <w:p w:rsidR="00C533FC" w:rsidRPr="00F47AAD" w:rsidRDefault="00C533FC" w:rsidP="00380AA0">
            <w:pPr>
              <w:pStyle w:val="20"/>
              <w:tabs>
                <w:tab w:val="num" w:pos="1134"/>
                <w:tab w:val="left" w:pos="1843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 наличия вариантов финансирования проекта;</w:t>
            </w:r>
          </w:p>
          <w:p w:rsidR="00C533FC" w:rsidRPr="00F47AAD" w:rsidRDefault="00C533FC" w:rsidP="00380AA0">
            <w:pPr>
              <w:pStyle w:val="20"/>
              <w:tabs>
                <w:tab w:val="left" w:pos="1134"/>
                <w:tab w:val="left" w:pos="1560"/>
                <w:tab w:val="left" w:pos="1843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 Подготовка и подписание дорожной карты проекта;</w:t>
            </w:r>
          </w:p>
          <w:p w:rsidR="00C533FC" w:rsidRPr="00F47AAD" w:rsidRDefault="00C533FC" w:rsidP="00380AA0">
            <w:pPr>
              <w:ind w:left="33"/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3. Сопровождение проекта на всех стадиях его реализации</w:t>
            </w:r>
            <w:r w:rsidRPr="00F47AAD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>Инвестор, инициатор инвестиционного проекта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Механизм реализации инвестиционных проектов в рамках "одного о</w:t>
            </w:r>
            <w:r w:rsidRPr="00F47AAD">
              <w:rPr>
                <w:bCs/>
                <w:color w:val="000000"/>
                <w:sz w:val="18"/>
                <w:szCs w:val="18"/>
              </w:rPr>
              <w:t>к</w:t>
            </w:r>
            <w:r w:rsidRPr="00F47AAD">
              <w:rPr>
                <w:bCs/>
                <w:color w:val="000000"/>
                <w:sz w:val="18"/>
                <w:szCs w:val="18"/>
              </w:rPr>
              <w:t>на" позволяет инициатору проекта переложить функции по взаимоде</w:t>
            </w:r>
            <w:r w:rsidRPr="00F47AAD">
              <w:rPr>
                <w:bCs/>
                <w:color w:val="000000"/>
                <w:sz w:val="18"/>
                <w:szCs w:val="18"/>
              </w:rPr>
              <w:t>й</w:t>
            </w:r>
            <w:r w:rsidRPr="00F47AAD">
              <w:rPr>
                <w:bCs/>
                <w:color w:val="000000"/>
                <w:sz w:val="18"/>
                <w:szCs w:val="18"/>
              </w:rPr>
              <w:t>ствию с участниками инвестиционного процесса на АО "Агентство развития и инвестиций (далее – Агентство). Инициатор проекта получ</w:t>
            </w:r>
            <w:r w:rsidRPr="00F47AAD">
              <w:rPr>
                <w:bCs/>
                <w:color w:val="000000"/>
                <w:sz w:val="18"/>
                <w:szCs w:val="18"/>
              </w:rPr>
              <w:t>а</w:t>
            </w:r>
            <w:r w:rsidRPr="00F47AAD">
              <w:rPr>
                <w:bCs/>
                <w:color w:val="000000"/>
                <w:sz w:val="18"/>
                <w:szCs w:val="18"/>
              </w:rPr>
              <w:t xml:space="preserve">ет комплексную консультацию и содействие со стороны Агентства в </w:t>
            </w:r>
            <w:r w:rsidRPr="00F47AAD">
              <w:rPr>
                <w:bCs/>
                <w:color w:val="000000"/>
                <w:sz w:val="18"/>
                <w:szCs w:val="18"/>
              </w:rPr>
              <w:lastRenderedPageBreak/>
              <w:t>получении услуг, что позволяет сократить сроки реализации проектов, снизить административные барьеры и обеспечить экономию средств по проектам</w:t>
            </w:r>
          </w:p>
        </w:tc>
      </w:tr>
      <w:tr w:rsidR="00C533FC" w:rsidRPr="00F47AAD" w:rsidTr="00380AA0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C533FC" w:rsidRPr="00F47AAD" w:rsidRDefault="00C533FC" w:rsidP="00380AA0">
            <w:pPr>
              <w:pStyle w:val="af2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F47AAD">
              <w:rPr>
                <w:rFonts w:eastAsia="Calibri"/>
                <w:b/>
                <w:color w:val="000000"/>
                <w:sz w:val="18"/>
                <w:szCs w:val="18"/>
              </w:rPr>
              <w:t xml:space="preserve">2.7. Поддержка </w:t>
            </w:r>
            <w:r w:rsidRPr="00F47AAD">
              <w:rPr>
                <w:rStyle w:val="af3"/>
                <w:color w:val="000000"/>
                <w:sz w:val="18"/>
                <w:szCs w:val="18"/>
              </w:rPr>
              <w:t>Центра поддержки экспорта Омской области</w:t>
            </w:r>
          </w:p>
          <w:p w:rsidR="00C533FC" w:rsidRPr="00F47AAD" w:rsidRDefault="00C533FC" w:rsidP="009E4C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(</w:t>
            </w:r>
            <w:r w:rsidRPr="00F47AAD">
              <w:rPr>
                <w:color w:val="000000"/>
                <w:sz w:val="18"/>
                <w:szCs w:val="18"/>
              </w:rPr>
              <w:t xml:space="preserve">644074, </w:t>
            </w:r>
            <w:r w:rsidRPr="00F47AAD">
              <w:rPr>
                <w:bCs/>
                <w:color w:val="000000"/>
                <w:sz w:val="18"/>
                <w:szCs w:val="18"/>
              </w:rPr>
              <w:t xml:space="preserve">г. Омск, </w:t>
            </w:r>
            <w:proofErr w:type="spellStart"/>
            <w:r w:rsidRPr="00F47AAD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r w:rsidRPr="00F47AAD">
              <w:rPr>
                <w:bCs/>
                <w:color w:val="000000"/>
                <w:sz w:val="18"/>
                <w:szCs w:val="18"/>
              </w:rPr>
              <w:t xml:space="preserve"> . </w:t>
            </w:r>
            <w:proofErr w:type="spellStart"/>
            <w:r w:rsidRPr="00F47AAD">
              <w:rPr>
                <w:bCs/>
                <w:color w:val="000000"/>
                <w:sz w:val="18"/>
                <w:szCs w:val="18"/>
              </w:rPr>
              <w:t>пр-кт</w:t>
            </w:r>
            <w:proofErr w:type="spellEnd"/>
            <w:r w:rsidRPr="00F47AAD">
              <w:rPr>
                <w:bCs/>
                <w:color w:val="000000"/>
                <w:sz w:val="18"/>
                <w:szCs w:val="18"/>
              </w:rPr>
              <w:t xml:space="preserve"> Комарова, д. 21, к 1, 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>e-mail:</w:t>
            </w:r>
            <w:r w:rsidRPr="00F47AAD">
              <w:rPr>
                <w:color w:val="000000"/>
                <w:sz w:val="18"/>
                <w:szCs w:val="18"/>
              </w:rPr>
              <w:t xml:space="preserve"> </w:t>
            </w:r>
            <w:r w:rsidRPr="00F47AAD">
              <w:rPr>
                <w:bCs/>
                <w:color w:val="000000"/>
                <w:sz w:val="18"/>
                <w:szCs w:val="18"/>
                <w:lang w:val="fr-FR"/>
              </w:rPr>
              <w:t xml:space="preserve">e-mail: </w:t>
            </w:r>
            <w:r w:rsidRPr="00F47AAD">
              <w:rPr>
                <w:bCs/>
                <w:color w:val="000000"/>
                <w:sz w:val="18"/>
                <w:szCs w:val="18"/>
                <w:lang w:val="en-US"/>
              </w:rPr>
              <w:t>export</w:t>
            </w:r>
            <w:r w:rsidRPr="00F47AAD">
              <w:rPr>
                <w:bCs/>
                <w:color w:val="000000"/>
                <w:sz w:val="18"/>
                <w:szCs w:val="18"/>
              </w:rPr>
              <w:t>@</w:t>
            </w:r>
            <w:r w:rsidRPr="00F47AAD">
              <w:rPr>
                <w:bCs/>
                <w:color w:val="000000"/>
                <w:sz w:val="18"/>
                <w:szCs w:val="18"/>
                <w:lang w:val="en-US"/>
              </w:rPr>
              <w:t>ved</w:t>
            </w:r>
            <w:r w:rsidRPr="00F47AAD">
              <w:rPr>
                <w:bCs/>
                <w:color w:val="000000"/>
                <w:sz w:val="18"/>
                <w:szCs w:val="18"/>
              </w:rPr>
              <w:t>55.</w:t>
            </w:r>
            <w:r w:rsidRPr="00F47AAD">
              <w:rPr>
                <w:bCs/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bCs/>
                <w:color w:val="000000"/>
                <w:sz w:val="18"/>
                <w:szCs w:val="18"/>
              </w:rPr>
              <w:t>)</w:t>
            </w:r>
          </w:p>
          <w:p w:rsidR="00C533FC" w:rsidRPr="00F47AAD" w:rsidRDefault="00C533FC" w:rsidP="009E4CF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Информационно-консультационная поддержка экспорт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ров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Федеральный закон от 8 декабря 2013 года № 164-ФЗ "Об основах госуда</w:t>
            </w:r>
            <w:r w:rsidRPr="00F47AAD">
              <w:rPr>
                <w:color w:val="000000"/>
                <w:sz w:val="18"/>
                <w:szCs w:val="18"/>
              </w:rPr>
              <w:t>р</w:t>
            </w:r>
            <w:r w:rsidRPr="00F47AAD">
              <w:rPr>
                <w:color w:val="000000"/>
                <w:sz w:val="18"/>
                <w:szCs w:val="18"/>
              </w:rPr>
              <w:t>ственного регулирования внешнето</w:t>
            </w:r>
            <w:r w:rsidRPr="00F47AAD">
              <w:rPr>
                <w:color w:val="000000"/>
                <w:sz w:val="18"/>
                <w:szCs w:val="18"/>
              </w:rPr>
              <w:t>р</w:t>
            </w:r>
            <w:r w:rsidRPr="00F47AAD">
              <w:rPr>
                <w:color w:val="000000"/>
                <w:sz w:val="18"/>
                <w:szCs w:val="18"/>
              </w:rPr>
              <w:t>говой деятельности";</w:t>
            </w:r>
          </w:p>
          <w:p w:rsidR="00C533FC" w:rsidRPr="00F47AAD" w:rsidRDefault="00C533FC" w:rsidP="00137DF0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Таможенный кодекс Евразийского экономического союза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1. Поиск иностранного покупателя и российского поставщика по запросу иностранного покупателя; </w:t>
            </w:r>
          </w:p>
          <w:p w:rsidR="00C533FC" w:rsidRPr="00F47AAD" w:rsidRDefault="00C533FC" w:rsidP="00380AA0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 Сопровождение экспортного контракта;</w:t>
            </w:r>
          </w:p>
          <w:p w:rsidR="00C533FC" w:rsidRPr="00F47AAD" w:rsidRDefault="00C533FC" w:rsidP="00C93E65">
            <w:pPr>
              <w:pStyle w:val="20"/>
              <w:tabs>
                <w:tab w:val="left" w:pos="1134"/>
              </w:tabs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 Консультирование по вопросам экспортной деятельности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80AA0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СМСП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9E4CF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>Содействие выходу СМСП Омской области на международные рынки товаров, услуг и технологий</w:t>
            </w:r>
          </w:p>
        </w:tc>
      </w:tr>
      <w:tr w:rsidR="00C533FC" w:rsidRPr="00F47AAD" w:rsidTr="00E9662F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66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7AAD">
              <w:rPr>
                <w:b/>
                <w:bCs/>
                <w:color w:val="000000"/>
                <w:sz w:val="18"/>
                <w:szCs w:val="18"/>
              </w:rPr>
              <w:t>2.8 Поддержка НКО "Государственный фонд развития промышленности Омской области"</w:t>
            </w:r>
          </w:p>
          <w:p w:rsidR="00C533FC" w:rsidRPr="00F47AAD" w:rsidRDefault="00C533FC" w:rsidP="00E966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47AAD">
              <w:rPr>
                <w:bCs/>
                <w:color w:val="000000"/>
                <w:sz w:val="18"/>
                <w:szCs w:val="18"/>
              </w:rPr>
              <w:t xml:space="preserve">(644063, г. Омск, ул. Красный Путь, 109, </w:t>
            </w:r>
            <w:proofErr w:type="spellStart"/>
            <w:r w:rsidRPr="00F47AAD">
              <w:rPr>
                <w:bCs/>
                <w:color w:val="000000"/>
                <w:sz w:val="18"/>
                <w:szCs w:val="18"/>
              </w:rPr>
              <w:t>e-mail</w:t>
            </w:r>
            <w:proofErr w:type="spellEnd"/>
            <w:r w:rsidRPr="00F47AAD">
              <w:rPr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47AAD">
              <w:rPr>
                <w:bCs/>
                <w:color w:val="000000"/>
                <w:sz w:val="18"/>
                <w:szCs w:val="18"/>
              </w:rPr>
              <w:t>frpoo@omskportal.ru</w:t>
            </w:r>
            <w:proofErr w:type="spellEnd"/>
            <w:r w:rsidRPr="00F47AAD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5002F8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Информационно-консультационная поддержка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Постановление Правительства Омской области от 16 октября 2013 года № 258-п "Об утверждении государстве</w:t>
            </w:r>
            <w:r w:rsidRPr="000F287C">
              <w:rPr>
                <w:sz w:val="18"/>
              </w:rPr>
              <w:t>н</w:t>
            </w:r>
            <w:r w:rsidRPr="000F287C">
              <w:rPr>
                <w:sz w:val="18"/>
              </w:rPr>
              <w:t>ной программы Омской области "Ра</w:t>
            </w:r>
            <w:r w:rsidRPr="000F287C">
              <w:rPr>
                <w:sz w:val="18"/>
              </w:rPr>
              <w:t>з</w:t>
            </w:r>
            <w:r w:rsidRPr="000F287C">
              <w:rPr>
                <w:sz w:val="18"/>
              </w:rPr>
              <w:t>витие промышленности и научно-технической деятельности в Омской области" (далее – Постановление №258-а)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Консультирование по следу</w:t>
            </w:r>
            <w:r w:rsidRPr="000F287C">
              <w:rPr>
                <w:sz w:val="18"/>
              </w:rPr>
              <w:t>ю</w:t>
            </w:r>
            <w:r w:rsidRPr="000F287C">
              <w:rPr>
                <w:sz w:val="18"/>
              </w:rPr>
              <w:t>щим направлениям:</w:t>
            </w:r>
          </w:p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- программы финансирования ФРП Омской области и ФРП РФ,</w:t>
            </w:r>
          </w:p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- государственные меры по</w:t>
            </w:r>
            <w:r w:rsidRPr="000F287C">
              <w:rPr>
                <w:sz w:val="18"/>
              </w:rPr>
              <w:t>д</w:t>
            </w:r>
            <w:r w:rsidRPr="000F287C">
              <w:rPr>
                <w:sz w:val="18"/>
              </w:rPr>
              <w:t>держки в сфере промышленн</w:t>
            </w:r>
            <w:r w:rsidRPr="000F287C">
              <w:rPr>
                <w:sz w:val="18"/>
              </w:rPr>
              <w:t>о</w:t>
            </w:r>
            <w:r w:rsidRPr="000F287C">
              <w:rPr>
                <w:sz w:val="18"/>
              </w:rPr>
              <w:t xml:space="preserve">сти  </w:t>
            </w:r>
            <w:proofErr w:type="spellStart"/>
            <w:r w:rsidRPr="000F287C">
              <w:rPr>
                <w:sz w:val="18"/>
              </w:rPr>
              <w:t>Минпромторга</w:t>
            </w:r>
            <w:proofErr w:type="spellEnd"/>
            <w:r w:rsidRPr="000F287C">
              <w:rPr>
                <w:sz w:val="18"/>
              </w:rPr>
              <w:t xml:space="preserve"> России и </w:t>
            </w:r>
            <w:r w:rsidRPr="000F287C">
              <w:rPr>
                <w:sz w:val="18"/>
              </w:rPr>
              <w:lastRenderedPageBreak/>
              <w:t>Министерства промышленн</w:t>
            </w:r>
            <w:r w:rsidRPr="000F287C">
              <w:rPr>
                <w:sz w:val="18"/>
              </w:rPr>
              <w:t>о</w:t>
            </w:r>
            <w:r w:rsidRPr="000F287C">
              <w:rPr>
                <w:sz w:val="18"/>
              </w:rPr>
              <w:t>сти и научно-технического развития Омской области</w:t>
            </w:r>
          </w:p>
          <w:p w:rsidR="00C533FC" w:rsidRPr="000F287C" w:rsidRDefault="00C533FC" w:rsidP="00D3646B">
            <w:pPr>
              <w:widowControl w:val="0"/>
              <w:rPr>
                <w:sz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lastRenderedPageBreak/>
              <w:t>Промышленные пре</w:t>
            </w:r>
            <w:r w:rsidRPr="000F287C">
              <w:rPr>
                <w:sz w:val="18"/>
              </w:rPr>
              <w:t>д</w:t>
            </w:r>
            <w:r w:rsidRPr="000F287C">
              <w:rPr>
                <w:sz w:val="18"/>
              </w:rPr>
              <w:t>приятия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Консультационная поддержка субъектов деятельности в сфере пр</w:t>
            </w:r>
            <w:r w:rsidRPr="000F287C">
              <w:rPr>
                <w:sz w:val="18"/>
              </w:rPr>
              <w:t>о</w:t>
            </w:r>
            <w:r w:rsidRPr="000F287C">
              <w:rPr>
                <w:sz w:val="18"/>
              </w:rPr>
              <w:t>мышленности по вопросам получения льготного финансирования в рамках программ фонда развития промышленности</w:t>
            </w:r>
          </w:p>
        </w:tc>
      </w:tr>
      <w:tr w:rsidR="00C533FC" w:rsidRPr="00F47AAD" w:rsidTr="00E11E58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004E19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Льготное финансир</w:t>
            </w:r>
            <w:r w:rsidRPr="000F287C">
              <w:rPr>
                <w:sz w:val="18"/>
              </w:rPr>
              <w:t>о</w:t>
            </w:r>
            <w:r w:rsidRPr="000F287C">
              <w:rPr>
                <w:sz w:val="18"/>
              </w:rPr>
              <w:t>вание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E9662F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 xml:space="preserve">Постановление № 258-п 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Предоставление льготного целевого финансирования по ставкам от 1% до 3% на срок до 5 лет на сумму займа от 10 до 50 млн.руб.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Промышленные пре</w:t>
            </w:r>
            <w:r w:rsidRPr="000F287C">
              <w:rPr>
                <w:sz w:val="18"/>
              </w:rPr>
              <w:t>д</w:t>
            </w:r>
            <w:r w:rsidRPr="000F287C">
              <w:rPr>
                <w:sz w:val="18"/>
              </w:rPr>
              <w:t>приятия</w:t>
            </w:r>
          </w:p>
          <w:p w:rsidR="00C533FC" w:rsidRPr="000F287C" w:rsidRDefault="00C533FC" w:rsidP="00D3646B">
            <w:pPr>
              <w:widowControl w:val="0"/>
              <w:rPr>
                <w:sz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0F287C" w:rsidRDefault="00C533FC" w:rsidP="00D3646B">
            <w:pPr>
              <w:widowControl w:val="0"/>
              <w:rPr>
                <w:sz w:val="18"/>
              </w:rPr>
            </w:pPr>
            <w:r w:rsidRPr="000F287C">
              <w:rPr>
                <w:sz w:val="18"/>
              </w:rPr>
              <w:t>Предоставление льготного финансирования в рамках программ реги</w:t>
            </w:r>
            <w:r w:rsidRPr="000F287C">
              <w:rPr>
                <w:sz w:val="18"/>
              </w:rPr>
              <w:t>о</w:t>
            </w:r>
            <w:r w:rsidRPr="000F287C">
              <w:rPr>
                <w:sz w:val="18"/>
              </w:rPr>
              <w:t>нального фонда развития промышленности (грантов и займов субъе</w:t>
            </w:r>
            <w:r w:rsidRPr="000F287C">
              <w:rPr>
                <w:sz w:val="18"/>
              </w:rPr>
              <w:t>к</w:t>
            </w:r>
            <w:r w:rsidRPr="000F287C">
              <w:rPr>
                <w:sz w:val="18"/>
              </w:rPr>
              <w:t>там деятельности в сфере промышленности)</w:t>
            </w:r>
          </w:p>
        </w:tc>
      </w:tr>
      <w:tr w:rsidR="00C533FC" w:rsidRPr="00F47AAD" w:rsidTr="00022D62">
        <w:trPr>
          <w:trHeight w:val="38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AA051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C533FC" w:rsidRPr="00F47AAD" w:rsidRDefault="00C533FC" w:rsidP="00AA051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C533FC" w:rsidRPr="00F47AAD" w:rsidRDefault="00C533FC" w:rsidP="00AA051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C533FC" w:rsidRPr="00F47AAD" w:rsidRDefault="00C533FC" w:rsidP="000A43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/>
                <w:color w:val="000000"/>
                <w:sz w:val="18"/>
                <w:szCs w:val="18"/>
              </w:rPr>
              <w:t>3. Налоговые льготы и преференции</w:t>
            </w:r>
          </w:p>
          <w:p w:rsidR="00C533FC" w:rsidRPr="00F47AAD" w:rsidRDefault="00C533FC" w:rsidP="000A43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533FC" w:rsidRPr="00F47AAD" w:rsidTr="00022D62">
        <w:trPr>
          <w:trHeight w:val="542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A215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/>
                <w:color w:val="000000"/>
                <w:sz w:val="18"/>
                <w:szCs w:val="18"/>
              </w:rPr>
              <w:t>3.1.  Поддержка уполномоченных органов в сфере регулирования налоговых отношений</w:t>
            </w:r>
          </w:p>
        </w:tc>
      </w:tr>
      <w:tr w:rsidR="00C533FC" w:rsidRPr="00F47AAD" w:rsidTr="00022D62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Предоставление и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вестиционного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гового кредита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Омской области от 25 декабря 2012 года № 1505-ОЗ "Об инвестиц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онном налоговом кредите" (далее – Закон № 1505-ОЗ)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Изменение срока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га, при котором организации предоставляется возможность в течение определенного срока и в определенных пределах уменьшать свои платежи по налогу с последующей поэта</w:t>
            </w:r>
            <w:r w:rsidRPr="00F47AAD">
              <w:rPr>
                <w:color w:val="000000"/>
                <w:sz w:val="18"/>
                <w:szCs w:val="18"/>
              </w:rPr>
              <w:t>п</w:t>
            </w:r>
            <w:r w:rsidRPr="00F47AAD">
              <w:rPr>
                <w:color w:val="000000"/>
                <w:sz w:val="18"/>
                <w:szCs w:val="18"/>
              </w:rPr>
              <w:t>ной уплатой суммы кредита и начисленных процентов (н</w:t>
            </w:r>
            <w:r w:rsidRPr="00F47AAD">
              <w:rPr>
                <w:sz w:val="18"/>
                <w:szCs w:val="18"/>
              </w:rPr>
              <w:t>а сумму инвестиционного нал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гового кредита начисляются проценты в размере 0,01 % годовых)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Организации, являющи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ся налогоплательщиками налога на прибыль или налога на имущество организаций при наличии хотя бы одного из сл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дующих оснований:</w:t>
            </w:r>
          </w:p>
          <w:p w:rsidR="00C533FC" w:rsidRPr="00F47AAD" w:rsidRDefault="00C533FC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 организацией реализ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ется на территории О</w:t>
            </w:r>
            <w:r w:rsidRPr="00F47AAD">
              <w:rPr>
                <w:color w:val="000000"/>
                <w:sz w:val="18"/>
                <w:szCs w:val="18"/>
              </w:rPr>
              <w:t>м</w:t>
            </w:r>
            <w:r w:rsidRPr="00F47AAD">
              <w:rPr>
                <w:color w:val="000000"/>
                <w:sz w:val="18"/>
                <w:szCs w:val="18"/>
              </w:rPr>
              <w:t>ской области инвестиц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онный проект, пред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сматривающий объем капитальных вложений на общую сумму не м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нее 50 млн. рублей в со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дание, приобретение (в том числе по договорам лизинга) имущества пр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изводственного назнач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ния, не бывшего ранее в эксплуатации на террит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рии Омской области;</w:t>
            </w:r>
          </w:p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2) организацией, явля</w:t>
            </w:r>
            <w:r w:rsidRPr="00F47AAD">
              <w:rPr>
                <w:color w:val="000000"/>
                <w:sz w:val="18"/>
                <w:szCs w:val="18"/>
              </w:rPr>
              <w:t>ю</w:t>
            </w:r>
            <w:r w:rsidRPr="00F47AAD">
              <w:rPr>
                <w:color w:val="000000"/>
                <w:sz w:val="18"/>
                <w:szCs w:val="18"/>
              </w:rPr>
              <w:t>щейся СМСП, реализуе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ся на территории Омской области инвестиционный проект, предусматр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вающий объем капитал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 xml:space="preserve">ных вложений на общую сумму не менее </w:t>
            </w:r>
            <w:r w:rsidRPr="00F47AAD">
              <w:rPr>
                <w:color w:val="000000"/>
                <w:sz w:val="18"/>
                <w:szCs w:val="18"/>
              </w:rPr>
              <w:br/>
              <w:t>10 млн. рублей в созд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ние объектов в сфере электроснабжения, газ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снабжения, теплоснабж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ния, водоснабжения, в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доотведения, предназн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ченных для предоставл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 коммунальных услуг</w:t>
            </w:r>
          </w:p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Инвестиционный налоговый кредит предоставляется на срок окупаем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сти инвестиционного проекта, реализация которого является основан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ем для предоставления инвестиционного налогового кредита, но не более десяти лет со дня вступления в действие договора о его предо</w:t>
            </w:r>
            <w:r w:rsidRPr="00F47AAD">
              <w:rPr>
                <w:sz w:val="18"/>
                <w:szCs w:val="18"/>
              </w:rPr>
              <w:t>с</w:t>
            </w:r>
            <w:r w:rsidRPr="00F47AAD">
              <w:rPr>
                <w:sz w:val="18"/>
                <w:szCs w:val="18"/>
              </w:rPr>
              <w:t>тавлении</w:t>
            </w:r>
          </w:p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022D62">
        <w:tc>
          <w:tcPr>
            <w:tcW w:w="15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Пониженные ставки по налогу на имущ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ство организаций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Омской области от 20 октября 2022 года № 2514-ОЗ "О налоге на имущество организаций (далее – 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кон № 2514-ОЗ)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 организации, не ос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ществляющие аэропорт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вую деятельность (в о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ношении гражданских аэродромов)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на неограниченный срок в соответствии с законод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тельством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2) организации, осущес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вляющие аэропортовую деятельность (в отнош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нии аэропортов)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на неограниченный срок в соответствии с законод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тельством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3) организации, созда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ные не ранее 1 января 2013 года (за исключен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ем организаций, созда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ных путем реорганиз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ции) и осуществляющие производство товаров, выполнение работ, оказ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ние услуг по одному или нескольким видам эк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номической деятельн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сти, предусмотренным классами 01 и 02 раздела А "Сельское, лесное х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зяйство, охота, рыболо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ство и рыбоводство", разделом C "Обрабат</w:t>
            </w:r>
            <w:r w:rsidRPr="00F47AAD">
              <w:rPr>
                <w:color w:val="000000"/>
                <w:sz w:val="18"/>
                <w:szCs w:val="18"/>
              </w:rPr>
              <w:t>ы</w:t>
            </w:r>
            <w:r w:rsidRPr="00F47AAD">
              <w:rPr>
                <w:color w:val="000000"/>
                <w:sz w:val="18"/>
                <w:szCs w:val="18"/>
              </w:rPr>
              <w:t>вающие производства" Общероссийского кла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сификатора видов экон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мической деятельности ОК 029-2014 (КДЕС Ред. 2)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в течение первых десяти лет со дня государственной регистрации указанных организаций в соответствии с законодательс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вом в отношении не бывшего ранее в эксплуатации имущества прои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водственного назначения, созданного, приобретенного за плату, при одновременном соблюдении следующих условий:  доля доходов от осуществления указанных видов экономической деятельности по ит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гам отчетного (налогового) периода составляет не менее 70 % в сумме всех доходов организации за указанный период;  среднесписочная чи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ленность работников, определяемая в порядке, устанавливаемом фед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ральным органом исполнительной власти, уполномоченным в области статистики, за налоговый период составляет не менее 50 человек;  н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осуществление деятельности по производству подакцизных товаров, а также добыче и реализации полезных ископаемых, за исключением общераспространенных полезных ископаемых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4) организации, осущес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вляющие на территории Омской области предо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 xml:space="preserve">тавление гостиничных 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>Предоставляется в отношении имущества, предназначенного и испол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зуемого данными организациями для предоставления гостиничных услуг, при одновременном выполнении следующих условий: осущест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ление на территории Омской области капитальных вложений в осно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ные средства, предназначенные для предоставления гостиничных услуг, на общую сумму не менее 350 млн. рублей в соответствии с инвестиц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онным проектом; обеспечение не ранее 1 января 2015 года ввода в эк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плуатацию имущественного комплекса для предоставления гостини</w:t>
            </w:r>
            <w:r w:rsidRPr="00F47AAD">
              <w:rPr>
                <w:color w:val="000000"/>
                <w:sz w:val="18"/>
                <w:szCs w:val="18"/>
              </w:rPr>
              <w:t>ч</w:t>
            </w:r>
            <w:r w:rsidRPr="00F47AAD">
              <w:rPr>
                <w:color w:val="000000"/>
                <w:sz w:val="18"/>
                <w:szCs w:val="18"/>
              </w:rPr>
              <w:t>ных услуг с проектной мощностью номерного фонда не менее 100 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меров. Предоставляется в течение первых 10 лет с налогового периода, в котором обеспечено выполнение условий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5) организации, имеющие ледовые площадки с и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кусственным льдом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на неограниченный срок в соответствии с законод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тельством в отношении зданий и сооружений, являющихся в соответс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вии с Федеральным законом от 4 декабря 2007 года № 329-ФЗ "О физ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ческой культуре и спорте в РФ" объектами спорта и имеющих ледовые площадки с искусственным льдом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6) организации, созда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ные не ранее 1 января 2016 года и осущест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ляющие на территории Омской области  прои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водство катализаторов нефтепереработки, у к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торых доля доходов от осуществления деятел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ности по производству катализаторов нефтеп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реработки по итогам с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ответствующего отчетн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 (налогового) периода составляет не менее 70 % в сумме всех доходов от реализации товаров (р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бот, услуг) за указанный период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в течение 10 лет в соответствии с законодательством в отношении имущества, предназначенного и используемого данными организациями для производства катализаторов нефтепереработки, при выполнении следующих условий: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осуществление на территории Омской области в течение не более пяти календарных лет подряд капитальных вложений в основные сре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ства, предназначенные для производства катализаторов нефтеперер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 xml:space="preserve">ботки, на общую сумму не менее 8 млрд. рублей;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обеспечение ввода в эксплуатацию имущественного комплекса по производству катализаторов нефтепереработки с проектной мощностью не менее 16 тыс. тонн в год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7)</w:t>
            </w:r>
            <w:r w:rsidRPr="00F47AAD">
              <w:rPr>
                <w:sz w:val="18"/>
                <w:szCs w:val="18"/>
              </w:rPr>
              <w:t xml:space="preserve"> организации, закл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чившие соглашение о реализации корпорати</w:t>
            </w:r>
            <w:r w:rsidRPr="00F47AAD">
              <w:rPr>
                <w:sz w:val="18"/>
                <w:szCs w:val="18"/>
              </w:rPr>
              <w:t>в</w:t>
            </w:r>
            <w:r w:rsidRPr="00F47AAD">
              <w:rPr>
                <w:sz w:val="18"/>
                <w:szCs w:val="18"/>
              </w:rPr>
              <w:t>ной программы повыш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ния конкурентоспособн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сти (далее - Корпорати</w:t>
            </w:r>
            <w:r w:rsidRPr="00F47AAD">
              <w:rPr>
                <w:sz w:val="18"/>
                <w:szCs w:val="18"/>
              </w:rPr>
              <w:t>в</w:t>
            </w:r>
            <w:r w:rsidRPr="00F47AAD">
              <w:rPr>
                <w:sz w:val="18"/>
                <w:szCs w:val="18"/>
              </w:rPr>
              <w:t>ная программа) с Мин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стерством промышленн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сти и торговли Росси</w:t>
            </w:r>
            <w:r w:rsidRPr="00F47AAD">
              <w:rPr>
                <w:sz w:val="18"/>
                <w:szCs w:val="18"/>
              </w:rPr>
              <w:t>й</w:t>
            </w:r>
            <w:r w:rsidRPr="00F47AAD">
              <w:rPr>
                <w:sz w:val="18"/>
                <w:szCs w:val="18"/>
              </w:rPr>
              <w:t xml:space="preserve">ской Федерации (далее – </w:t>
            </w:r>
            <w:r w:rsidRPr="00F47AAD">
              <w:rPr>
                <w:sz w:val="18"/>
                <w:szCs w:val="18"/>
              </w:rPr>
              <w:br/>
              <w:t>Соглашение), реализу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щие Корпоративную пр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грамму и осуществля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щие на территории О</w:t>
            </w:r>
            <w:r w:rsidRPr="00F47AAD">
              <w:rPr>
                <w:sz w:val="18"/>
                <w:szCs w:val="18"/>
              </w:rPr>
              <w:t>м</w:t>
            </w:r>
            <w:r w:rsidRPr="00F47AAD">
              <w:rPr>
                <w:sz w:val="18"/>
                <w:szCs w:val="18"/>
              </w:rPr>
              <w:t xml:space="preserve">ской области в текущем </w:t>
            </w:r>
            <w:r w:rsidRPr="00F47AAD">
              <w:rPr>
                <w:sz w:val="18"/>
                <w:szCs w:val="18"/>
              </w:rPr>
              <w:lastRenderedPageBreak/>
              <w:t>налоговом периоде пр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изводство продукции, являющейся предметом Корпоративной програ</w:t>
            </w:r>
            <w:r w:rsidRPr="00F47AAD">
              <w:rPr>
                <w:sz w:val="18"/>
                <w:szCs w:val="18"/>
              </w:rPr>
              <w:t>м</w:t>
            </w:r>
            <w:r w:rsidRPr="00F47AAD">
              <w:rPr>
                <w:sz w:val="18"/>
                <w:szCs w:val="18"/>
              </w:rPr>
              <w:t>мы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Предоставляется в отношении имущества, предназначенного и испол</w:t>
            </w:r>
            <w:r w:rsidRPr="00F47AAD">
              <w:rPr>
                <w:sz w:val="18"/>
                <w:szCs w:val="18"/>
              </w:rPr>
              <w:t>ь</w:t>
            </w:r>
            <w:r w:rsidRPr="00F47AAD">
              <w:rPr>
                <w:sz w:val="18"/>
                <w:szCs w:val="18"/>
              </w:rPr>
              <w:t>зуемого для производства продукции, являющейся предметом Корпор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тивной программы, при одновременном выполнении следующих усл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вий:</w:t>
            </w:r>
            <w:r w:rsidRPr="00F47AAD">
              <w:rPr>
                <w:sz w:val="18"/>
                <w:szCs w:val="18"/>
              </w:rPr>
              <w:br/>
              <w:t xml:space="preserve"> - осуществление на территории Омской области не ранее первого чи</w:t>
            </w:r>
            <w:r w:rsidRPr="00F47AAD">
              <w:rPr>
                <w:sz w:val="18"/>
                <w:szCs w:val="18"/>
              </w:rPr>
              <w:t>с</w:t>
            </w:r>
            <w:r w:rsidRPr="00F47AAD">
              <w:rPr>
                <w:sz w:val="18"/>
                <w:szCs w:val="18"/>
              </w:rPr>
              <w:t>ла налогового периода, в котором заключено Соглашение, и не более трех календарных лет подряд капитальных вложений в основные сре</w:t>
            </w:r>
            <w:r w:rsidRPr="00F47AAD">
              <w:rPr>
                <w:sz w:val="18"/>
                <w:szCs w:val="18"/>
              </w:rPr>
              <w:t>д</w:t>
            </w:r>
            <w:r w:rsidRPr="00F47AAD">
              <w:rPr>
                <w:sz w:val="18"/>
                <w:szCs w:val="18"/>
              </w:rPr>
              <w:t xml:space="preserve">ства, предназначенные для производства продукции, являющейся предметом Корпоративной программы, на общую сумму не менее </w:t>
            </w:r>
            <w:r w:rsidRPr="00F47AAD">
              <w:rPr>
                <w:sz w:val="18"/>
                <w:szCs w:val="18"/>
              </w:rPr>
              <w:br/>
              <w:t>300 млн. рублей;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обеспечение не ранее первого числа налогового периода, в котором заключено Соглашение, ввода в эксплуатацию объекта недвижимого имущества, предназначенного для основных и вспомогательных техн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логических процессов производства продукции, являющейся предм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том Корпоративной программы.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 xml:space="preserve">Предоставляется в течение 5 лет, </w:t>
            </w:r>
            <w:r w:rsidRPr="00F47AAD">
              <w:rPr>
                <w:sz w:val="18"/>
                <w:szCs w:val="18"/>
              </w:rPr>
              <w:t>начиная с первого числа налогового периода, в котором впервые выполнено условие по вводу в эксплуат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цию соответствующего объекта, но не ранее 1 января 2020 года и не позднее 31 декабря 2028 года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8)</w:t>
            </w:r>
            <w:r w:rsidRPr="00F47AAD">
              <w:rPr>
                <w:sz w:val="18"/>
                <w:szCs w:val="18"/>
              </w:rPr>
              <w:t xml:space="preserve"> организации, призн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ваемые управляющими компаниями индустр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альных (промышленных) парков, агропромышле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парков, промышле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технопарков, техн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парков в сфере высоких технологий (далее - Па</w:t>
            </w:r>
            <w:r w:rsidRPr="00F47AAD">
              <w:rPr>
                <w:sz w:val="18"/>
                <w:szCs w:val="18"/>
              </w:rPr>
              <w:t>р</w:t>
            </w:r>
            <w:r w:rsidRPr="00F47AAD">
              <w:rPr>
                <w:sz w:val="18"/>
                <w:szCs w:val="18"/>
              </w:rPr>
              <w:t>ки)</w:t>
            </w:r>
          </w:p>
          <w:p w:rsidR="00C533FC" w:rsidRPr="00F47AAD" w:rsidRDefault="00C533FC" w:rsidP="00E94853">
            <w:pPr>
              <w:ind w:hanging="56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Предоставляется в отношении объектов недвижимого имущества, уч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тываемых на балансе управляющей компании Парка в качестве объе</w:t>
            </w:r>
            <w:r w:rsidRPr="00F47AAD">
              <w:rPr>
                <w:sz w:val="18"/>
                <w:szCs w:val="18"/>
              </w:rPr>
              <w:t>к</w:t>
            </w:r>
            <w:r w:rsidRPr="00F47AAD">
              <w:rPr>
                <w:sz w:val="18"/>
                <w:szCs w:val="18"/>
              </w:rPr>
              <w:t>тов основных средств, расположенных и используемых на территории соответствующего Парка, при одновременном соблюдении следующих условий: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наличие сведений об организации в реестре Парков и управляющих компаний Парков, который ведет уполномоченный федеральный орган исполнительной власти;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организация не является  резидентом территории опережающего с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циально-экономического развития, участником (правопреемником уч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стника) регионального инвестиционного проекта, участником спец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ального инвестиционного контракта;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организация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соответствие индустриального (промышленного) парка и его упра</w:t>
            </w:r>
            <w:r w:rsidRPr="00F47AAD">
              <w:rPr>
                <w:sz w:val="18"/>
                <w:szCs w:val="18"/>
              </w:rPr>
              <w:t>в</w:t>
            </w:r>
            <w:r w:rsidRPr="00F47AAD">
              <w:rPr>
                <w:sz w:val="18"/>
                <w:szCs w:val="18"/>
              </w:rPr>
              <w:t xml:space="preserve">ляющей компании </w:t>
            </w:r>
            <w:hyperlink r:id="rId19" w:history="1">
              <w:r w:rsidRPr="00F47AAD">
                <w:rPr>
                  <w:sz w:val="18"/>
                  <w:szCs w:val="18"/>
                </w:rPr>
                <w:t>требованиям</w:t>
              </w:r>
            </w:hyperlink>
            <w:r w:rsidRPr="00F47AAD">
              <w:rPr>
                <w:sz w:val="18"/>
                <w:szCs w:val="18"/>
              </w:rPr>
              <w:t>, установленным постановлением Пр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 xml:space="preserve">вительства Российской Федерации от 4 августа 2015 года № 794 </w:t>
            </w:r>
            <w:r w:rsidRPr="00F47AAD">
              <w:rPr>
                <w:sz w:val="18"/>
                <w:szCs w:val="18"/>
              </w:rPr>
              <w:br/>
              <w:t>"Об индустриальных (промышленных) парках и управляющих комп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 xml:space="preserve">ниях индустриальных (промышленных) парков"; 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соответствие промышленного технопарка и его управляющей комп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 xml:space="preserve">нии </w:t>
            </w:r>
            <w:hyperlink r:id="rId20" w:history="1">
              <w:r w:rsidRPr="00F47AAD">
                <w:rPr>
                  <w:sz w:val="18"/>
                  <w:szCs w:val="18"/>
                </w:rPr>
                <w:t>требованиям</w:t>
              </w:r>
            </w:hyperlink>
            <w:r w:rsidRPr="00F47AAD">
              <w:rPr>
                <w:sz w:val="18"/>
                <w:szCs w:val="18"/>
              </w:rPr>
              <w:t>, установленным постановлением Правительства Ро</w:t>
            </w:r>
            <w:r w:rsidRPr="00F47AAD">
              <w:rPr>
                <w:sz w:val="18"/>
                <w:szCs w:val="18"/>
              </w:rPr>
              <w:t>с</w:t>
            </w:r>
            <w:r w:rsidRPr="00F47AAD">
              <w:rPr>
                <w:sz w:val="18"/>
                <w:szCs w:val="18"/>
              </w:rPr>
              <w:t xml:space="preserve">сийской Федерации от 27 декабря 2019 года № 1863 "О промышленных технопарках и управляющих компаниях промышленных технопарков".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Управляющие компании Парков освобождаются от уплаты налога в течение первых десяти последовательных налоговых периодов начиная с первого числа налогового периода, в котором впервые внесены свед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ния о резиденте (резидентах) Парка в реестр резидентов соответству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 xml:space="preserve">щего Парка 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9)</w:t>
            </w:r>
            <w:r w:rsidRPr="00F47AAD">
              <w:rPr>
                <w:sz w:val="18"/>
                <w:szCs w:val="18"/>
              </w:rPr>
              <w:t xml:space="preserve"> организации, явля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щиеся резидентами Парка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Предоставляется в отношении объектов недвижимого имущества, уч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тываемых на балансе резидента Парка в качестве объектов основных средств, расположенных и используемых на территории соответству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щего Парка, при одновременном соблюдении следующих условий: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организация не является  резидентом территории опережающего с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циально-экономического развития, участником (правопреемником уч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стника) регионального инвестиционного проекта, участником спец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ального инвестиционного контракта;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организация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соответствие индустриального (промышленного) парка и его упра</w:t>
            </w:r>
            <w:r w:rsidRPr="00F47AAD">
              <w:rPr>
                <w:sz w:val="18"/>
                <w:szCs w:val="18"/>
              </w:rPr>
              <w:t>в</w:t>
            </w:r>
            <w:r w:rsidRPr="00F47AAD">
              <w:rPr>
                <w:sz w:val="18"/>
                <w:szCs w:val="18"/>
              </w:rPr>
              <w:t xml:space="preserve">ляющей компании </w:t>
            </w:r>
            <w:hyperlink r:id="rId21" w:history="1">
              <w:r w:rsidRPr="00F47AAD">
                <w:rPr>
                  <w:sz w:val="18"/>
                  <w:szCs w:val="18"/>
                </w:rPr>
                <w:t>требованиям</w:t>
              </w:r>
            </w:hyperlink>
            <w:r w:rsidRPr="00F47AAD">
              <w:rPr>
                <w:sz w:val="18"/>
                <w:szCs w:val="18"/>
              </w:rPr>
              <w:t>, установленным постановлением Пр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lastRenderedPageBreak/>
              <w:t xml:space="preserve">вительства Российской Федерации от 4 августа 2015 года № 794 </w:t>
            </w:r>
            <w:r w:rsidRPr="00F47AAD">
              <w:rPr>
                <w:sz w:val="18"/>
                <w:szCs w:val="18"/>
              </w:rPr>
              <w:br/>
              <w:t>"Об индустриальных (промышленных) парках и управляющих комп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 xml:space="preserve">ниях индустриальных (промышленных) парков"; 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соответствие промышленного технопарка и его управляющей комп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 xml:space="preserve">нии </w:t>
            </w:r>
            <w:hyperlink r:id="rId22" w:history="1">
              <w:r w:rsidRPr="00F47AAD">
                <w:rPr>
                  <w:sz w:val="18"/>
                  <w:szCs w:val="18"/>
                </w:rPr>
                <w:t>требованиям</w:t>
              </w:r>
            </w:hyperlink>
            <w:r w:rsidRPr="00F47AAD">
              <w:rPr>
                <w:sz w:val="18"/>
                <w:szCs w:val="18"/>
              </w:rPr>
              <w:t>, установленным постановлением Правительства Ро</w:t>
            </w:r>
            <w:r w:rsidRPr="00F47AAD">
              <w:rPr>
                <w:sz w:val="18"/>
                <w:szCs w:val="18"/>
              </w:rPr>
              <w:t>с</w:t>
            </w:r>
            <w:r w:rsidRPr="00F47AAD">
              <w:rPr>
                <w:sz w:val="18"/>
                <w:szCs w:val="18"/>
              </w:rPr>
              <w:t xml:space="preserve">сийской Федерации от 27 декабря 2019 года № 1863 "О промышленных технопарках и управляющих компаниях промышленных технопарков". 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Предоставляется начиная с первого числа налогового периода, в кот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ром сведения об организации внесены в реестр резидентов соответс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вующего Парка, но не более пяти последовательных налоговых пери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дов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10) организации, закл</w:t>
            </w:r>
            <w:r w:rsidRPr="00F47AAD">
              <w:rPr>
                <w:color w:val="000000"/>
                <w:sz w:val="18"/>
                <w:szCs w:val="18"/>
              </w:rPr>
              <w:t>ю</w:t>
            </w:r>
            <w:r w:rsidRPr="00F47AAD">
              <w:rPr>
                <w:color w:val="000000"/>
                <w:sz w:val="18"/>
                <w:szCs w:val="18"/>
              </w:rPr>
              <w:t>чившие концессионное соглашение в соответс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 xml:space="preserve">вии с Федеральным </w:t>
            </w:r>
            <w:hyperlink r:id="rId23" w:history="1">
              <w:r w:rsidRPr="00F47AAD">
                <w:rPr>
                  <w:color w:val="000000"/>
                  <w:sz w:val="18"/>
                  <w:szCs w:val="18"/>
                </w:rPr>
                <w:t>зак</w:t>
              </w:r>
              <w:r w:rsidRPr="00F47AAD">
                <w:rPr>
                  <w:color w:val="000000"/>
                  <w:sz w:val="18"/>
                  <w:szCs w:val="18"/>
                </w:rPr>
                <w:t>о</w:t>
              </w:r>
              <w:r w:rsidRPr="00F47AAD">
                <w:rPr>
                  <w:color w:val="000000"/>
                  <w:sz w:val="18"/>
                  <w:szCs w:val="18"/>
                </w:rPr>
                <w:t>ном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от 21 июля 2005 года № 115-ФЗ "О концесс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онных соглашениях" (далее - Соглашение), - в отношении имущества, созданного в рамках ре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лизации Соглашения</w:t>
            </w:r>
          </w:p>
          <w:p w:rsidR="00C533FC" w:rsidRPr="00F47AAD" w:rsidRDefault="00C533FC" w:rsidP="00E94853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Условием предоставления льготы  является осуществление на террит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 xml:space="preserve">рии Омской области капитальных вложений в имущество, создаваемое в рамках реализации Соглашения, на общую сумму не менее 300 млн. рублей. 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Организации освобождаются от уплаты налога на срок действия С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глашения начиная с первого числа налогового периода, в котором обе</w:t>
            </w:r>
            <w:r w:rsidRPr="00F47AAD">
              <w:rPr>
                <w:sz w:val="18"/>
                <w:szCs w:val="18"/>
              </w:rPr>
              <w:t>с</w:t>
            </w:r>
            <w:r w:rsidRPr="00F47AAD">
              <w:rPr>
                <w:sz w:val="18"/>
                <w:szCs w:val="18"/>
              </w:rPr>
              <w:t xml:space="preserve">печен ввод в эксплуатацию созданного имущества. </w:t>
            </w:r>
          </w:p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2514-ОЗ;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Закон № 1505-ОЗ 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11) организации, осущ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ствляющие на террит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рии Омской области пр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изводство товаров, в</w:t>
            </w:r>
            <w:r w:rsidRPr="00F47AAD">
              <w:rPr>
                <w:color w:val="000000"/>
                <w:sz w:val="18"/>
                <w:szCs w:val="18"/>
              </w:rPr>
              <w:t>ы</w:t>
            </w:r>
            <w:r w:rsidRPr="00F47AAD">
              <w:rPr>
                <w:color w:val="000000"/>
                <w:sz w:val="18"/>
                <w:szCs w:val="18"/>
              </w:rPr>
              <w:t>полнение работ, оказание услуг, которым предо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тавлен инвестиционный налоговый кредит по налогу на основаниях, установленных законом Омской области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в соответствии с законодательством (в течение пери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да действия договора об инвестиционном налоговом кредите по налогу, начиная с первого числа налогового периода, в котором им предоста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лен инвестиционный налоговый кредит по налогу) в отношении им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 xml:space="preserve">щества производственного назначения, которое после 1 января </w:t>
            </w:r>
            <w:r w:rsidRPr="00F47AAD">
              <w:rPr>
                <w:color w:val="000000"/>
                <w:sz w:val="18"/>
                <w:szCs w:val="18"/>
              </w:rPr>
              <w:br/>
              <w:t xml:space="preserve">2013 года, но не ранее предоставления инвестиционного налогового кредита создано, приобретено за плату и (или) введено в эксплуатацию 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12) организации – учас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ники региональных инв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стиционных проектов (соответствующих треб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ваниям, установленным </w:t>
            </w:r>
            <w:hyperlink r:id="rId24" w:history="1">
              <w:r w:rsidRPr="00F47AAD">
                <w:rPr>
                  <w:color w:val="000000"/>
                  <w:sz w:val="18"/>
                  <w:szCs w:val="18"/>
                </w:rPr>
                <w:t>подпунктами 1.1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, </w:t>
            </w:r>
            <w:hyperlink r:id="rId25" w:history="1">
              <w:r w:rsidRPr="00F47AAD">
                <w:rPr>
                  <w:color w:val="000000"/>
                  <w:sz w:val="18"/>
                  <w:szCs w:val="18"/>
                </w:rPr>
                <w:t>2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, </w:t>
            </w:r>
            <w:hyperlink r:id="rId26" w:history="1">
              <w:r w:rsidRPr="00F47AAD">
                <w:rPr>
                  <w:color w:val="000000"/>
                  <w:sz w:val="18"/>
                  <w:szCs w:val="18"/>
                </w:rPr>
                <w:t>4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, </w:t>
            </w:r>
            <w:hyperlink r:id="rId27" w:history="1">
              <w:r w:rsidRPr="00F47AAD">
                <w:rPr>
                  <w:color w:val="000000"/>
                  <w:sz w:val="18"/>
                  <w:szCs w:val="18"/>
                </w:rPr>
                <w:t>5 пункта 1 статьи 25.8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Н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логового кодекса РФ (далее – НК РФ)) в соо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 xml:space="preserve">ветствии с </w:t>
            </w:r>
            <w:hyperlink r:id="rId28" w:history="1">
              <w:r w:rsidRPr="00F47AAD">
                <w:rPr>
                  <w:color w:val="000000"/>
                  <w:sz w:val="18"/>
                  <w:szCs w:val="18"/>
                </w:rPr>
                <w:t>подпунктом 1 пункта 1 статьи 25.9</w:t>
              </w:r>
            </w:hyperlink>
            <w:r w:rsidRPr="00F47AAD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НК РФ</w:t>
            </w:r>
          </w:p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Предоставляется в течение первых 5 лет, начиная с первого числа нал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гового периода, в котором обеспечен ввод в эксплуатацию созданного имущества или в котором приобретено имущество при реализации р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гионального инвестиционного проекта, но не позднее 31 декабря 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2028 года, в отношении имущества, не бывшего ранее в эксплуатации, созданного или приобретенного при реализации на территории Омской области регионального инвестиционного проекта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или специального инвестиционного контракта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13) организации, призн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ваемые участниками сп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циальных инвестицио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ных контрактов, в соо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ветствии со статьей 25.16 НК РФ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353B7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Предоставляется в течение первых 5 лет, начиная с первого числа нал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гового периода, в котором обеспечен ввод в эксплуатацию созданного имущества или в котором приобретено имущество при реализации р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гионального инвестиционного проекта, но не позднее 31 декабря 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2028 года, в отношении имущества, не бывшего ранее в эксплуатации, созданного или приобретенного при реализации на территории Омской области регионального инвестиционного проекта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или специального инвестиционного контракта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 в размере 50 %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14) организации в отн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шении имущества, пре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>назначенного для хран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 продовольственных и непродовольственных товаров (далее - имущ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ство для хранения)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bookmarkStart w:id="0" w:name="p0"/>
            <w:bookmarkEnd w:id="0"/>
            <w:r w:rsidRPr="00F47AAD">
              <w:rPr>
                <w:color w:val="000000"/>
                <w:sz w:val="18"/>
                <w:szCs w:val="18"/>
              </w:rPr>
              <w:t xml:space="preserve">Предоставляется при одновременном соблюдении следующих условий: </w:t>
            </w:r>
          </w:p>
          <w:p w:rsidR="00C533FC" w:rsidRPr="00F47AAD" w:rsidRDefault="00C533FC" w:rsidP="00227B1C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осуществление на территории Омской области капитальных вложений в имущество для хранения на общую сумму не менее 1 млрд. рублей;</w:t>
            </w:r>
          </w:p>
          <w:p w:rsidR="00C533FC" w:rsidRPr="00F47AAD" w:rsidRDefault="00C533FC" w:rsidP="00227B1C">
            <w:pPr>
              <w:pStyle w:val="af2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обеспечение не ранее 1 января 2023 года ввода в эксплуатацию им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щества для хранения площадью не менее 30 000 квадратных метров.</w:t>
            </w:r>
          </w:p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Освобождаются от уплаты налога в размере 50 процентов в отношении имущества для хранения в течение первых пяти последовательных н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логовых периодов начиная с первого числа налогового периода, в кот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ром обеспечен ввод в эксплуатацию имущества для хранения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15) организации, осущ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ствляющие в текущем налоговом периоде ра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ведение свиней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Предоставляется при одновременном соблюдении следующих условий: </w:t>
            </w:r>
          </w:p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- обеспечение на текущий год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зоосанитарного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статуса собственных свиноводческих хозяйств на уровне 4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компартмента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; </w:t>
            </w:r>
          </w:p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обеспечение в текущем году деятельности объектов имущества, пре</w:t>
            </w:r>
            <w:r w:rsidRPr="00F47AAD">
              <w:rPr>
                <w:color w:val="000000"/>
                <w:sz w:val="18"/>
                <w:szCs w:val="18"/>
              </w:rPr>
              <w:t>д</w:t>
            </w:r>
            <w:r w:rsidRPr="00F47AAD">
              <w:rPr>
                <w:color w:val="000000"/>
                <w:sz w:val="18"/>
                <w:szCs w:val="18"/>
              </w:rPr>
              <w:t xml:space="preserve">назначенных и используемых для разведения свиней (далее -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свиноко</w:t>
            </w:r>
            <w:r w:rsidRPr="00F47AAD">
              <w:rPr>
                <w:color w:val="000000"/>
                <w:sz w:val="18"/>
                <w:szCs w:val="18"/>
              </w:rPr>
              <w:t>м</w:t>
            </w:r>
            <w:r w:rsidRPr="00F47AAD">
              <w:rPr>
                <w:color w:val="000000"/>
                <w:sz w:val="18"/>
                <w:szCs w:val="18"/>
              </w:rPr>
              <w:t>плекс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), с проектной мощностью не менее 60 тыс. голов в год. </w:t>
            </w:r>
          </w:p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Освобождение от уплаты налога применяется в отношении: </w:t>
            </w:r>
          </w:p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- не ранее 1 января 2018 года созданного или приобретенного за плату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свинокомплекса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или имущества, предназначенного и используемого для производства готовых кормов для животных, содержащихся на фермах (далее в настоящем пункте - имущество для кормопроизводс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 xml:space="preserve">ва); </w:t>
            </w:r>
          </w:p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не ранее 1 января 2018 года модернизированного (реконструированн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го)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свинокомплекса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или имущества для кормопроизводства, первон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 xml:space="preserve">чальная стоимость которого увеличилась не менее чем на 50 процентов по итогам указанной модернизации (реконструкции). </w:t>
            </w:r>
          </w:p>
          <w:p w:rsidR="00C533FC" w:rsidRPr="00F47AAD" w:rsidRDefault="00C533FC" w:rsidP="00227B1C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Освобождаются от уплаты налога в течение первых 20 последовател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 xml:space="preserve">ных налоговых периодов начиная с первого числа налогового периода, в котором впервые выполнено условие по вводу в эксплуатацию или завершена модернизация (реконструкция) соответствующего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свин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комплекса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или имущества для кормопроизводства.</w:t>
            </w:r>
          </w:p>
        </w:tc>
      </w:tr>
      <w:tr w:rsidR="00C533FC" w:rsidRPr="00F47AAD" w:rsidTr="00022D62">
        <w:trPr>
          <w:trHeight w:val="238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 в размере 45 %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16) организации, осущ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ствляющие в текущем налоговом периоде ра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ведение свиней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Предоставляется в отношении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свинокомплекса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и (или) имущества для кормопроизводства, введенных в эксплуатацию до 1 января 2018 года, обеспечивших в текущем налоговом периоде одновременное соблюд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ние следующих условий: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- обеспечение на текущий год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зоосанитарного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статуса собственных свиноводческих хозяйств на уровне 4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компартмента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;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- обеспечение в текущем году деятельности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свинокомплекса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с проек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 xml:space="preserve">ной мощностью не менее 60 тыс. голов в год;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 xml:space="preserve">- обеспечение ввода в эксплуатацию, но не ранее 1 января 2023 года, </w:t>
            </w:r>
            <w:proofErr w:type="spellStart"/>
            <w:r w:rsidRPr="00F47AAD">
              <w:rPr>
                <w:color w:val="000000"/>
                <w:sz w:val="18"/>
                <w:szCs w:val="18"/>
              </w:rPr>
              <w:t>свинокомплекса</w:t>
            </w:r>
            <w:proofErr w:type="spellEnd"/>
            <w:r w:rsidRPr="00F47AAD">
              <w:rPr>
                <w:color w:val="000000"/>
                <w:sz w:val="18"/>
                <w:szCs w:val="18"/>
              </w:rPr>
              <w:t xml:space="preserve"> и (или) имущества для кормопроизводства (далее в настоящем пункте - новое имущество). </w:t>
            </w:r>
          </w:p>
          <w:p w:rsidR="00C533FC" w:rsidRPr="00F47AAD" w:rsidRDefault="00C533FC" w:rsidP="00A34B00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налога в размере 45 % в течение первых 10 последовательных налоговых периодов начиная с первого числа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гового периода, в котором впервые выполнено условие по вводу в эк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 xml:space="preserve">плуатацию нового имущества. </w:t>
            </w:r>
          </w:p>
        </w:tc>
      </w:tr>
      <w:tr w:rsidR="00C533FC" w:rsidRPr="00F47AAD" w:rsidTr="00022D62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17) организации, осущ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ствляющие в текущем налоговом периоде ра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ведение крупного рогат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 скота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в отношении имущества, предназначенного и испол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зуемого данными организациями для разведения крупного рогатого скота, в отношении:</w:t>
            </w:r>
          </w:p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не ранее 1 января 2021 года созданного или приобретенного за плату имущества, предназначенного для разведения крупного рогатого скота на 100 голов и более;</w:t>
            </w:r>
          </w:p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не ранее 1 января 2021 года модернизированного (реконструированн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го) имущества, предназначенного для разведения крупного рогатого скота на 100 голов и более, первоначальная стоимость которого увел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чилась не менее чем на 50 % по итогам указанной модернизации (р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конструкции).</w:t>
            </w:r>
          </w:p>
          <w:p w:rsidR="00C533FC" w:rsidRPr="00F47AAD" w:rsidRDefault="00C533FC" w:rsidP="00353B7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Указанные организации исчисляют налог по пониженной ставке в теч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ние 20 лет начиная с первого числа налогового периода, в котором обеспечен ввод в эксплуатацию соответствующего имущества или 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вершена его модернизация (реконструкция)</w:t>
            </w:r>
          </w:p>
        </w:tc>
      </w:tr>
      <w:tr w:rsidR="00C533FC" w:rsidRPr="00F47AAD" w:rsidTr="00022D62">
        <w:trPr>
          <w:trHeight w:val="379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Закон № 2514-ОЗ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 xml:space="preserve">га в размере: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- 100 % - в течение первых пяти последовательных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говых периодов начиная с пе</w:t>
            </w:r>
            <w:r w:rsidRPr="00F47AAD">
              <w:rPr>
                <w:color w:val="000000"/>
                <w:sz w:val="18"/>
                <w:szCs w:val="18"/>
              </w:rPr>
              <w:t>р</w:t>
            </w:r>
            <w:r w:rsidRPr="00F47AAD">
              <w:rPr>
                <w:color w:val="000000"/>
                <w:sz w:val="18"/>
                <w:szCs w:val="18"/>
              </w:rPr>
              <w:t>вого числа налогового пери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да, в котором объекты недв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жимого имущества введены в эксплуатацию (далее - налог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вый период ввода в эксплуат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 xml:space="preserve">цию объектов);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- 55 % - в течение шестого налогового периода от налог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вого периода ввода в эксплу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 xml:space="preserve">тацию объектов; 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- 18 % - в течение седьмого налогового периода от налог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вого периода ввода в эксплу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тацию объектов.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18) организации, в отн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шении объектов газора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пределительной системы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в отношении следующих объектов недвижимого им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щества, введенных в эксплуатацию не ранее 1 января 2015 года: нару</w:t>
            </w:r>
            <w:r w:rsidRPr="00F47AAD">
              <w:rPr>
                <w:color w:val="000000"/>
                <w:sz w:val="18"/>
                <w:szCs w:val="18"/>
              </w:rPr>
              <w:t>ж</w:t>
            </w:r>
            <w:r w:rsidRPr="00F47AAD">
              <w:rPr>
                <w:color w:val="000000"/>
                <w:sz w:val="18"/>
                <w:szCs w:val="18"/>
              </w:rPr>
              <w:t>ные газопроводы, подводные газопроводы, подземные газопроводы, надземные газопроводы, устройства электрохимической защиты стал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ных газопроводов от коррозии, газораспределительные станции, пун</w:t>
            </w:r>
            <w:r w:rsidRPr="00F47AAD">
              <w:rPr>
                <w:color w:val="000000"/>
                <w:sz w:val="18"/>
                <w:szCs w:val="18"/>
              </w:rPr>
              <w:t>к</w:t>
            </w:r>
            <w:r w:rsidRPr="00F47AAD">
              <w:rPr>
                <w:color w:val="000000"/>
                <w:sz w:val="18"/>
                <w:szCs w:val="18"/>
              </w:rPr>
              <w:t>ты редуцирования газа, газорегуляторные пункты, блочные газорегул</w:t>
            </w:r>
            <w:r w:rsidRPr="00F47AAD">
              <w:rPr>
                <w:color w:val="000000"/>
                <w:sz w:val="18"/>
                <w:szCs w:val="18"/>
              </w:rPr>
              <w:t>я</w:t>
            </w:r>
            <w:r w:rsidRPr="00F47AAD">
              <w:rPr>
                <w:color w:val="000000"/>
                <w:sz w:val="18"/>
                <w:szCs w:val="18"/>
              </w:rPr>
              <w:t>торные пункты, шкафные пункты редуцирования газа (шкафные газор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гуляторные пункты), газорегуляторные установки</w:t>
            </w:r>
          </w:p>
          <w:p w:rsidR="00C533FC" w:rsidRPr="00F47AAD" w:rsidRDefault="00C533FC" w:rsidP="00E94853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022D62">
        <w:trPr>
          <w:trHeight w:val="289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Закон № 2514-ОЗ </w:t>
            </w:r>
          </w:p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19) </w:t>
            </w:r>
            <w:r w:rsidRPr="00F47AAD">
              <w:rPr>
                <w:sz w:val="18"/>
                <w:szCs w:val="18"/>
              </w:rPr>
              <w:t>организации, обр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зующие инфраструктуру поддержки СМСП, ос</w:t>
            </w:r>
            <w:r w:rsidRPr="00F47AAD">
              <w:rPr>
                <w:sz w:val="18"/>
                <w:szCs w:val="18"/>
              </w:rPr>
              <w:t>у</w:t>
            </w:r>
            <w:r w:rsidRPr="00F47AAD">
              <w:rPr>
                <w:sz w:val="18"/>
                <w:szCs w:val="18"/>
              </w:rPr>
              <w:t>ществляющие деятел</w:t>
            </w:r>
            <w:r w:rsidRPr="00F47AAD">
              <w:rPr>
                <w:sz w:val="18"/>
                <w:szCs w:val="18"/>
              </w:rPr>
              <w:t>ь</w:t>
            </w:r>
            <w:r w:rsidRPr="00F47AAD">
              <w:rPr>
                <w:sz w:val="18"/>
                <w:szCs w:val="18"/>
              </w:rPr>
              <w:t>ность на территории О</w:t>
            </w:r>
            <w:r w:rsidRPr="00F47AAD">
              <w:rPr>
                <w:sz w:val="18"/>
                <w:szCs w:val="18"/>
              </w:rPr>
              <w:t>м</w:t>
            </w:r>
            <w:r w:rsidRPr="00F47AAD">
              <w:rPr>
                <w:sz w:val="18"/>
                <w:szCs w:val="18"/>
              </w:rPr>
              <w:lastRenderedPageBreak/>
              <w:t>ской области</w:t>
            </w:r>
          </w:p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lastRenderedPageBreak/>
              <w:t>Предоставляется на неограниченный срок</w:t>
            </w:r>
            <w:r w:rsidRPr="00F47AAD">
              <w:rPr>
                <w:sz w:val="18"/>
                <w:szCs w:val="18"/>
              </w:rPr>
              <w:t xml:space="preserve"> при условии привлечения в текущем налоговом периоде такой организации в качестве поставщика (исполнителя, подрядчика) для осуществления закупок товаров, работ, услуг для обеспечения государственных нужд при реализации госуда</w:t>
            </w:r>
            <w:r w:rsidRPr="00F47AAD">
              <w:rPr>
                <w:sz w:val="18"/>
                <w:szCs w:val="18"/>
              </w:rPr>
              <w:t>р</w:t>
            </w:r>
            <w:r w:rsidRPr="00F47AAD">
              <w:rPr>
                <w:sz w:val="18"/>
                <w:szCs w:val="18"/>
              </w:rPr>
              <w:t xml:space="preserve">ственных программ (подпрограмм) Омской области, обеспечивающих </w:t>
            </w:r>
            <w:r w:rsidRPr="00F47AAD">
              <w:rPr>
                <w:sz w:val="18"/>
                <w:szCs w:val="18"/>
              </w:rPr>
              <w:lastRenderedPageBreak/>
              <w:t>условия для создания СМСП, и для оказания им поддержки</w:t>
            </w:r>
          </w:p>
        </w:tc>
      </w:tr>
      <w:tr w:rsidR="00C533FC" w:rsidRPr="00F47AAD" w:rsidTr="00022D62">
        <w:trPr>
          <w:trHeight w:val="408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  <w:r w:rsidRPr="00F47AAD">
              <w:rPr>
                <w:sz w:val="18"/>
                <w:szCs w:val="18"/>
              </w:rPr>
              <w:t xml:space="preserve"> </w:t>
            </w: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  <w:p w:rsidR="00C533FC" w:rsidRPr="00F47AAD" w:rsidRDefault="00C533FC" w:rsidP="00E94853">
            <w:pPr>
              <w:rPr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20) организации, в отн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шении вновь вводимых объектов, имеющих в</w:t>
            </w:r>
            <w:r w:rsidRPr="00F47AAD">
              <w:rPr>
                <w:color w:val="000000"/>
                <w:sz w:val="18"/>
                <w:szCs w:val="18"/>
              </w:rPr>
              <w:t>ы</w:t>
            </w:r>
            <w:r w:rsidRPr="00F47AAD">
              <w:rPr>
                <w:color w:val="000000"/>
                <w:sz w:val="18"/>
                <w:szCs w:val="18"/>
              </w:rPr>
              <w:t>сокую энергетическую эффективность, в соо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ветствии с перечнем т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ких объектов, устано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ленным Правительством РФ, или в отношении вновь вводимых объе</w:t>
            </w:r>
            <w:r w:rsidRPr="00F47AAD">
              <w:rPr>
                <w:color w:val="000000"/>
                <w:sz w:val="18"/>
                <w:szCs w:val="18"/>
              </w:rPr>
              <w:t>к</w:t>
            </w:r>
            <w:r w:rsidRPr="00F47AAD">
              <w:rPr>
                <w:color w:val="000000"/>
                <w:sz w:val="18"/>
                <w:szCs w:val="18"/>
              </w:rPr>
              <w:t>тов, имеющих высокий класс энергетической эффективности, если в отношении таких объе</w:t>
            </w:r>
            <w:r w:rsidRPr="00F47AAD">
              <w:rPr>
                <w:color w:val="000000"/>
                <w:sz w:val="18"/>
                <w:szCs w:val="18"/>
              </w:rPr>
              <w:t>к</w:t>
            </w:r>
            <w:r w:rsidRPr="00F47AAD">
              <w:rPr>
                <w:color w:val="000000"/>
                <w:sz w:val="18"/>
                <w:szCs w:val="18"/>
              </w:rPr>
              <w:t>тов в соответствии с з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конодательством РФ пр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дусмотрено определение классов их энергетич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ской эффективности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Освобождаются от уплаты налога на имущество в течение 3 лет со дня постановки на учет вновь вводимых объектов, имеющих высокую эне</w:t>
            </w:r>
            <w:r w:rsidRPr="00F47AAD">
              <w:rPr>
                <w:color w:val="000000"/>
                <w:sz w:val="18"/>
                <w:szCs w:val="18"/>
              </w:rPr>
              <w:t>р</w:t>
            </w:r>
            <w:r w:rsidRPr="00F47AAD">
              <w:rPr>
                <w:color w:val="000000"/>
                <w:sz w:val="18"/>
                <w:szCs w:val="18"/>
              </w:rPr>
              <w:t>гетическую эффективность, в соответствии с перечнем таких объектов, установленным Правительством РФ, или вновь вводимых объектов, имеющих высокий класс энергетической эффективности, если в отн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шении таких объектов в соответствии с законодательством РФ пред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смотрено определение классов их энергетической эффективности</w:t>
            </w:r>
          </w:p>
        </w:tc>
      </w:tr>
      <w:tr w:rsidR="00C533FC" w:rsidRPr="00F47AAD" w:rsidTr="00E24D1C">
        <w:trPr>
          <w:trHeight w:val="40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A0FCD">
            <w:pPr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  <w:r w:rsidRPr="00F47AAD">
              <w:rPr>
                <w:sz w:val="18"/>
                <w:szCs w:val="18"/>
              </w:rPr>
              <w:t xml:space="preserve"> </w:t>
            </w:r>
          </w:p>
          <w:p w:rsidR="00C533FC" w:rsidRPr="00F47AAD" w:rsidRDefault="00C533FC" w:rsidP="00CA0F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A0FCD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7570DA" w:rsidRDefault="00C533FC" w:rsidP="00BC41B5">
            <w:pPr>
              <w:pStyle w:val="af2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21)</w:t>
            </w:r>
            <w:r w:rsidRPr="007570DA">
              <w:rPr>
                <w:color w:val="000000"/>
                <w:sz w:val="18"/>
                <w:szCs w:val="18"/>
              </w:rPr>
              <w:t xml:space="preserve"> организации, реал</w:t>
            </w:r>
            <w:r w:rsidRPr="007570DA">
              <w:rPr>
                <w:color w:val="000000"/>
                <w:sz w:val="18"/>
                <w:szCs w:val="18"/>
              </w:rPr>
              <w:t>и</w:t>
            </w:r>
            <w:r w:rsidRPr="007570DA">
              <w:rPr>
                <w:color w:val="000000"/>
                <w:sz w:val="18"/>
                <w:szCs w:val="18"/>
              </w:rPr>
              <w:t xml:space="preserve">зующие инвестиционный проект </w:t>
            </w:r>
            <w:r w:rsidRPr="00BC41B5">
              <w:rPr>
                <w:color w:val="000000"/>
                <w:sz w:val="18"/>
                <w:szCs w:val="18"/>
              </w:rPr>
              <w:t>с суммой кап</w:t>
            </w:r>
            <w:r w:rsidRPr="00BC41B5">
              <w:rPr>
                <w:color w:val="000000"/>
                <w:sz w:val="18"/>
                <w:szCs w:val="18"/>
              </w:rPr>
              <w:t>и</w:t>
            </w:r>
            <w:r w:rsidRPr="00BC41B5">
              <w:rPr>
                <w:color w:val="000000"/>
                <w:sz w:val="18"/>
                <w:szCs w:val="18"/>
              </w:rPr>
              <w:t>тальных вложений от 50 млн. рублей</w:t>
            </w:r>
            <w:r>
              <w:rPr>
                <w:color w:val="000000"/>
                <w:sz w:val="18"/>
                <w:szCs w:val="18"/>
              </w:rPr>
              <w:t>,</w:t>
            </w:r>
            <w:r w:rsidRPr="00BC41B5">
              <w:rPr>
                <w:color w:val="000000"/>
                <w:sz w:val="18"/>
                <w:szCs w:val="18"/>
              </w:rPr>
              <w:t xml:space="preserve"> </w:t>
            </w:r>
            <w:r w:rsidRPr="007570DA">
              <w:rPr>
                <w:color w:val="000000"/>
                <w:sz w:val="18"/>
                <w:szCs w:val="18"/>
              </w:rPr>
              <w:t>в рамках заключенного в отнош</w:t>
            </w:r>
            <w:r w:rsidRPr="007570DA">
              <w:rPr>
                <w:color w:val="000000"/>
                <w:sz w:val="18"/>
                <w:szCs w:val="18"/>
              </w:rPr>
              <w:t>е</w:t>
            </w:r>
            <w:r w:rsidRPr="007570DA">
              <w:rPr>
                <w:color w:val="000000"/>
                <w:sz w:val="18"/>
                <w:szCs w:val="18"/>
              </w:rPr>
              <w:t>нии инвестиционного проекта инвестиционного соглашения в порядке и по типовой форме, кот</w:t>
            </w:r>
            <w:r w:rsidRPr="007570DA">
              <w:rPr>
                <w:color w:val="000000"/>
                <w:sz w:val="18"/>
                <w:szCs w:val="18"/>
              </w:rPr>
              <w:t>о</w:t>
            </w:r>
            <w:r w:rsidRPr="007570DA">
              <w:rPr>
                <w:color w:val="000000"/>
                <w:sz w:val="18"/>
                <w:szCs w:val="18"/>
              </w:rPr>
              <w:t>рые установлены Прав</w:t>
            </w:r>
            <w:r w:rsidRPr="007570DA">
              <w:rPr>
                <w:color w:val="000000"/>
                <w:sz w:val="18"/>
                <w:szCs w:val="18"/>
              </w:rPr>
              <w:t>и</w:t>
            </w:r>
            <w:r w:rsidRPr="007570DA">
              <w:rPr>
                <w:color w:val="000000"/>
                <w:sz w:val="18"/>
                <w:szCs w:val="18"/>
              </w:rPr>
              <w:t>тельством Омской обла</w:t>
            </w:r>
            <w:r w:rsidRPr="007570DA">
              <w:rPr>
                <w:color w:val="000000"/>
                <w:sz w:val="18"/>
                <w:szCs w:val="18"/>
              </w:rPr>
              <w:t>с</w:t>
            </w:r>
            <w:r w:rsidRPr="007570DA">
              <w:rPr>
                <w:color w:val="000000"/>
                <w:sz w:val="18"/>
                <w:szCs w:val="18"/>
              </w:rPr>
              <w:t>ти, - в отношении со</w:t>
            </w:r>
            <w:r w:rsidRPr="007570DA">
              <w:rPr>
                <w:color w:val="000000"/>
                <w:sz w:val="18"/>
                <w:szCs w:val="18"/>
              </w:rPr>
              <w:t>з</w:t>
            </w:r>
            <w:r w:rsidRPr="007570DA">
              <w:rPr>
                <w:color w:val="000000"/>
                <w:sz w:val="18"/>
                <w:szCs w:val="18"/>
              </w:rPr>
              <w:t>данного или приобрете</w:t>
            </w:r>
            <w:r w:rsidRPr="007570DA">
              <w:rPr>
                <w:color w:val="000000"/>
                <w:sz w:val="18"/>
                <w:szCs w:val="18"/>
              </w:rPr>
              <w:t>н</w:t>
            </w:r>
            <w:r w:rsidRPr="007570DA">
              <w:rPr>
                <w:color w:val="000000"/>
                <w:sz w:val="18"/>
                <w:szCs w:val="18"/>
              </w:rPr>
              <w:t>ного за плату имущества производственного н</w:t>
            </w:r>
            <w:r w:rsidRPr="007570DA">
              <w:rPr>
                <w:color w:val="000000"/>
                <w:sz w:val="18"/>
                <w:szCs w:val="18"/>
              </w:rPr>
              <w:t>а</w:t>
            </w:r>
            <w:r w:rsidRPr="007570DA">
              <w:rPr>
                <w:color w:val="000000"/>
                <w:sz w:val="18"/>
                <w:szCs w:val="18"/>
              </w:rPr>
              <w:t>значения, а также моде</w:t>
            </w:r>
            <w:r w:rsidRPr="007570DA">
              <w:rPr>
                <w:color w:val="000000"/>
                <w:sz w:val="18"/>
                <w:szCs w:val="18"/>
              </w:rPr>
              <w:t>р</w:t>
            </w:r>
            <w:r w:rsidRPr="007570DA">
              <w:rPr>
                <w:color w:val="000000"/>
                <w:sz w:val="18"/>
                <w:szCs w:val="18"/>
              </w:rPr>
              <w:t>низированного (реконс</w:t>
            </w:r>
            <w:r w:rsidRPr="007570DA">
              <w:rPr>
                <w:color w:val="000000"/>
                <w:sz w:val="18"/>
                <w:szCs w:val="18"/>
              </w:rPr>
              <w:t>т</w:t>
            </w:r>
            <w:r w:rsidRPr="007570DA">
              <w:rPr>
                <w:color w:val="000000"/>
                <w:sz w:val="18"/>
                <w:szCs w:val="18"/>
              </w:rPr>
              <w:t>руированного) имущес</w:t>
            </w:r>
            <w:r w:rsidRPr="007570DA">
              <w:rPr>
                <w:color w:val="000000"/>
                <w:sz w:val="18"/>
                <w:szCs w:val="18"/>
              </w:rPr>
              <w:t>т</w:t>
            </w:r>
            <w:r w:rsidRPr="007570DA">
              <w:rPr>
                <w:color w:val="000000"/>
                <w:sz w:val="18"/>
                <w:szCs w:val="18"/>
              </w:rPr>
              <w:t>ва производственного назначения, первон</w:t>
            </w:r>
            <w:r w:rsidRPr="007570DA">
              <w:rPr>
                <w:color w:val="000000"/>
                <w:sz w:val="18"/>
                <w:szCs w:val="18"/>
              </w:rPr>
              <w:t>а</w:t>
            </w:r>
            <w:r w:rsidRPr="007570DA">
              <w:rPr>
                <w:color w:val="000000"/>
                <w:sz w:val="18"/>
                <w:szCs w:val="18"/>
              </w:rPr>
              <w:t>чальная стоимость кот</w:t>
            </w:r>
            <w:r w:rsidRPr="007570DA">
              <w:rPr>
                <w:color w:val="000000"/>
                <w:sz w:val="18"/>
                <w:szCs w:val="18"/>
              </w:rPr>
              <w:t>о</w:t>
            </w:r>
            <w:r w:rsidRPr="007570DA">
              <w:rPr>
                <w:color w:val="000000"/>
                <w:sz w:val="18"/>
                <w:szCs w:val="18"/>
              </w:rPr>
              <w:t>рого увеличилась не м</w:t>
            </w:r>
            <w:r w:rsidRPr="007570DA">
              <w:rPr>
                <w:color w:val="000000"/>
                <w:sz w:val="18"/>
                <w:szCs w:val="18"/>
              </w:rPr>
              <w:t>е</w:t>
            </w:r>
            <w:r w:rsidRPr="007570DA">
              <w:rPr>
                <w:color w:val="000000"/>
                <w:sz w:val="18"/>
                <w:szCs w:val="18"/>
              </w:rPr>
              <w:t>нее чем на 50 процентов по итогам указанной м</w:t>
            </w:r>
            <w:r w:rsidRPr="007570DA">
              <w:rPr>
                <w:color w:val="000000"/>
                <w:sz w:val="18"/>
                <w:szCs w:val="18"/>
              </w:rPr>
              <w:t>о</w:t>
            </w:r>
            <w:r w:rsidRPr="007570DA">
              <w:rPr>
                <w:color w:val="000000"/>
                <w:sz w:val="18"/>
                <w:szCs w:val="18"/>
              </w:rPr>
              <w:t>дернизации (реконстру</w:t>
            </w:r>
            <w:r w:rsidRPr="007570DA">
              <w:rPr>
                <w:color w:val="000000"/>
                <w:sz w:val="18"/>
                <w:szCs w:val="18"/>
              </w:rPr>
              <w:t>к</w:t>
            </w:r>
            <w:r w:rsidRPr="007570DA">
              <w:rPr>
                <w:color w:val="000000"/>
                <w:sz w:val="18"/>
                <w:szCs w:val="18"/>
              </w:rPr>
              <w:t xml:space="preserve">ции), при реализации </w:t>
            </w:r>
            <w:r w:rsidRPr="007570DA">
              <w:rPr>
                <w:color w:val="000000"/>
                <w:sz w:val="18"/>
                <w:szCs w:val="18"/>
              </w:rPr>
              <w:lastRenderedPageBreak/>
              <w:t>инвестиционного проекта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533FC" w:rsidRPr="00F47AAD" w:rsidRDefault="00C533FC" w:rsidP="00E94853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Default="00C533FC" w:rsidP="007570DA">
            <w:pPr>
              <w:pStyle w:val="af2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</w:rPr>
            </w:pPr>
            <w:r w:rsidRPr="00BC41B5">
              <w:rPr>
                <w:color w:val="000000"/>
                <w:sz w:val="18"/>
                <w:szCs w:val="18"/>
              </w:rPr>
              <w:lastRenderedPageBreak/>
              <w:t>Освобождаются от уплаты налога на имущество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C533FC" w:rsidRPr="007570DA" w:rsidRDefault="00C533FC" w:rsidP="00BC41B5">
            <w:pPr>
              <w:pStyle w:val="af2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7570DA">
              <w:rPr>
                <w:color w:val="000000"/>
                <w:sz w:val="18"/>
                <w:szCs w:val="18"/>
              </w:rPr>
              <w:t>в течение первых трех последовательных налоговых периодов нач</w:t>
            </w:r>
            <w:r w:rsidRPr="007570DA">
              <w:rPr>
                <w:color w:val="000000"/>
                <w:sz w:val="18"/>
                <w:szCs w:val="18"/>
              </w:rPr>
              <w:t>и</w:t>
            </w:r>
            <w:r w:rsidRPr="007570DA">
              <w:rPr>
                <w:color w:val="000000"/>
                <w:sz w:val="18"/>
                <w:szCs w:val="18"/>
              </w:rPr>
              <w:t>ная с первого числа налогового периода, в котором обеспечен ввод в эксплуатацию имущества производственного назначения, но не ранее даты заключения инвестиционного соглашения</w:t>
            </w:r>
            <w:r>
              <w:rPr>
                <w:color w:val="000000"/>
                <w:sz w:val="18"/>
                <w:szCs w:val="18"/>
              </w:rPr>
              <w:t>, при капитальных вл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жениях от 50 до 300 </w:t>
            </w:r>
            <w:r w:rsidRPr="008C3FD3">
              <w:rPr>
                <w:color w:val="000000"/>
                <w:sz w:val="18"/>
                <w:szCs w:val="18"/>
              </w:rPr>
              <w:t>млн. рублей</w:t>
            </w:r>
            <w:r w:rsidRPr="007570DA">
              <w:rPr>
                <w:color w:val="000000"/>
                <w:sz w:val="18"/>
                <w:szCs w:val="18"/>
              </w:rPr>
              <w:t xml:space="preserve">; </w:t>
            </w:r>
          </w:p>
          <w:p w:rsidR="00C533FC" w:rsidRPr="007570DA" w:rsidRDefault="00C533FC" w:rsidP="007570DA">
            <w:pPr>
              <w:pStyle w:val="af2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</w:rPr>
            </w:pPr>
            <w:r w:rsidRPr="007570DA">
              <w:rPr>
                <w:color w:val="000000"/>
                <w:sz w:val="18"/>
                <w:szCs w:val="18"/>
              </w:rPr>
              <w:t>- в течение первых пяти последовательных налоговых периодов нач</w:t>
            </w:r>
            <w:r w:rsidRPr="007570DA">
              <w:rPr>
                <w:color w:val="000000"/>
                <w:sz w:val="18"/>
                <w:szCs w:val="18"/>
              </w:rPr>
              <w:t>и</w:t>
            </w:r>
            <w:r w:rsidRPr="007570DA">
              <w:rPr>
                <w:color w:val="000000"/>
                <w:sz w:val="18"/>
                <w:szCs w:val="18"/>
              </w:rPr>
              <w:t>ная с первого числа налогового периода, в котором обеспечен ввод в эксплуатацию имущества производственного назначения, но не ранее даты заключения инвестиционного соглашения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8C3FD3">
              <w:rPr>
                <w:color w:val="000000"/>
                <w:sz w:val="18"/>
                <w:szCs w:val="18"/>
              </w:rPr>
              <w:t>при капитальных вл</w:t>
            </w:r>
            <w:r w:rsidRPr="008C3FD3">
              <w:rPr>
                <w:color w:val="000000"/>
                <w:sz w:val="18"/>
                <w:szCs w:val="18"/>
              </w:rPr>
              <w:t>о</w:t>
            </w:r>
            <w:r w:rsidRPr="008C3FD3">
              <w:rPr>
                <w:color w:val="000000"/>
                <w:sz w:val="18"/>
                <w:szCs w:val="18"/>
              </w:rPr>
              <w:t>жениях более 300 млн. рублей</w:t>
            </w:r>
          </w:p>
          <w:p w:rsidR="00C533FC" w:rsidRPr="00F47AAD" w:rsidRDefault="00C533FC" w:rsidP="008C3FD3">
            <w:pPr>
              <w:pStyle w:val="af2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E24D1C">
        <w:trPr>
          <w:trHeight w:val="40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A0FCD">
            <w:pPr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  <w:r w:rsidRPr="00F47AAD">
              <w:rPr>
                <w:sz w:val="18"/>
                <w:szCs w:val="18"/>
              </w:rPr>
              <w:t xml:space="preserve"> </w:t>
            </w:r>
          </w:p>
          <w:p w:rsidR="00C533FC" w:rsidRPr="00F47AAD" w:rsidRDefault="00C533FC" w:rsidP="00CA0F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A0FCD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E94853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22) </w:t>
            </w:r>
            <w:r w:rsidRPr="008C3FD3">
              <w:rPr>
                <w:color w:val="000000"/>
                <w:sz w:val="18"/>
                <w:szCs w:val="18"/>
              </w:rPr>
              <w:t>организации - в о</w:t>
            </w:r>
            <w:r w:rsidRPr="008C3FD3">
              <w:rPr>
                <w:color w:val="000000"/>
                <w:sz w:val="18"/>
                <w:szCs w:val="18"/>
              </w:rPr>
              <w:t>т</w:t>
            </w:r>
            <w:r w:rsidRPr="008C3FD3">
              <w:rPr>
                <w:color w:val="000000"/>
                <w:sz w:val="18"/>
                <w:szCs w:val="18"/>
              </w:rPr>
              <w:t>ношении водных тран</w:t>
            </w:r>
            <w:r w:rsidRPr="008C3FD3">
              <w:rPr>
                <w:color w:val="000000"/>
                <w:sz w:val="18"/>
                <w:szCs w:val="18"/>
              </w:rPr>
              <w:t>с</w:t>
            </w:r>
            <w:r w:rsidRPr="008C3FD3">
              <w:rPr>
                <w:color w:val="000000"/>
                <w:sz w:val="18"/>
                <w:szCs w:val="18"/>
              </w:rPr>
              <w:t>портных средств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8C3FD3" w:rsidRDefault="00C533FC" w:rsidP="008C3FD3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Предоставляется до 31 декабря 2026 года </w:t>
            </w:r>
            <w:r w:rsidRPr="008C3FD3">
              <w:rPr>
                <w:color w:val="000000"/>
                <w:sz w:val="18"/>
                <w:szCs w:val="18"/>
              </w:rPr>
              <w:t>при одновременном соблюд</w:t>
            </w:r>
            <w:r w:rsidRPr="008C3FD3">
              <w:rPr>
                <w:color w:val="000000"/>
                <w:sz w:val="18"/>
                <w:szCs w:val="18"/>
              </w:rPr>
              <w:t>е</w:t>
            </w:r>
            <w:r w:rsidRPr="008C3FD3">
              <w:rPr>
                <w:color w:val="000000"/>
                <w:sz w:val="18"/>
                <w:szCs w:val="18"/>
              </w:rPr>
              <w:t>нии следующих условий:</w:t>
            </w:r>
          </w:p>
          <w:p w:rsidR="00C533FC" w:rsidRPr="008C3FD3" w:rsidRDefault="00C533FC" w:rsidP="008C3FD3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8C3FD3">
              <w:rPr>
                <w:color w:val="000000"/>
                <w:sz w:val="18"/>
                <w:szCs w:val="18"/>
              </w:rPr>
              <w:t>- регистрация на территории Омской области и осуществление в тек</w:t>
            </w:r>
            <w:r w:rsidRPr="008C3FD3">
              <w:rPr>
                <w:color w:val="000000"/>
                <w:sz w:val="18"/>
                <w:szCs w:val="18"/>
              </w:rPr>
              <w:t>у</w:t>
            </w:r>
            <w:r w:rsidRPr="008C3FD3">
              <w:rPr>
                <w:color w:val="000000"/>
                <w:sz w:val="18"/>
                <w:szCs w:val="18"/>
              </w:rPr>
              <w:t>щем налоговом периоде деятельности, предусмотренной группой 52.22 "Деятельность вспомогательная, связанная с водным транспортом" ОКВЭД;</w:t>
            </w:r>
          </w:p>
          <w:p w:rsidR="00C533FC" w:rsidRDefault="00C533FC" w:rsidP="008C3FD3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8C3FD3">
              <w:rPr>
                <w:color w:val="000000"/>
                <w:sz w:val="18"/>
                <w:szCs w:val="18"/>
              </w:rPr>
              <w:t>- вид деятельности 52.22 ОКВЭД, информация о котором содержится в Едином государственном реестре юридических лиц по состоянию на 1 января 2024 года, является основным видом экономической деятельн</w:t>
            </w:r>
            <w:r w:rsidRPr="008C3FD3">
              <w:rPr>
                <w:color w:val="000000"/>
                <w:sz w:val="18"/>
                <w:szCs w:val="18"/>
              </w:rPr>
              <w:t>о</w:t>
            </w:r>
            <w:r w:rsidRPr="008C3FD3">
              <w:rPr>
                <w:color w:val="000000"/>
                <w:sz w:val="18"/>
                <w:szCs w:val="18"/>
              </w:rPr>
              <w:t>сти в течение всех налоговых периодов, дата начала которых приходи</w:t>
            </w:r>
            <w:r w:rsidRPr="008C3FD3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ся на период применения льготы</w:t>
            </w:r>
          </w:p>
          <w:p w:rsidR="00C533FC" w:rsidRPr="00F47AAD" w:rsidRDefault="00C533FC" w:rsidP="008C3FD3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E24D1C">
        <w:trPr>
          <w:trHeight w:val="408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A0FCD">
            <w:pPr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2514-ОЗ</w:t>
            </w:r>
            <w:r w:rsidRPr="00F47AAD">
              <w:rPr>
                <w:sz w:val="18"/>
                <w:szCs w:val="18"/>
              </w:rPr>
              <w:t xml:space="preserve"> </w:t>
            </w:r>
          </w:p>
          <w:p w:rsidR="00C533FC" w:rsidRPr="00F47AAD" w:rsidRDefault="00C533FC" w:rsidP="00CA0F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CA0FCD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8C3FD3" w:rsidRDefault="00C533FC" w:rsidP="00B86FFF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23) </w:t>
            </w:r>
            <w:bookmarkStart w:id="1" w:name="_GoBack"/>
            <w:bookmarkEnd w:id="1"/>
            <w:r>
              <w:rPr>
                <w:color w:val="000000"/>
                <w:sz w:val="18"/>
                <w:szCs w:val="18"/>
              </w:rPr>
              <w:t>о</w:t>
            </w:r>
            <w:r w:rsidRPr="00B86FFF">
              <w:rPr>
                <w:color w:val="000000"/>
                <w:sz w:val="18"/>
                <w:szCs w:val="18"/>
              </w:rPr>
              <w:t>рганизации</w:t>
            </w:r>
            <w:r>
              <w:rPr>
                <w:color w:val="000000"/>
                <w:sz w:val="18"/>
                <w:szCs w:val="18"/>
              </w:rPr>
              <w:t>, осущ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ствляющие деятельность </w:t>
            </w:r>
            <w:r w:rsidRPr="00B86FFF">
              <w:rPr>
                <w:color w:val="000000"/>
                <w:sz w:val="18"/>
                <w:szCs w:val="18"/>
              </w:rPr>
              <w:t>почтовой связи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B86FFF" w:rsidRDefault="00C533FC" w:rsidP="00B86FFF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Предоставляется </w:t>
            </w:r>
            <w:r w:rsidRPr="00B86FFF">
              <w:rPr>
                <w:color w:val="000000"/>
                <w:sz w:val="18"/>
                <w:szCs w:val="18"/>
              </w:rPr>
              <w:t>до 31 декабря 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86FFF">
              <w:rPr>
                <w:color w:val="000000"/>
                <w:sz w:val="18"/>
                <w:szCs w:val="18"/>
              </w:rPr>
              <w:t xml:space="preserve"> года при одновременном соблюд</w:t>
            </w:r>
            <w:r w:rsidRPr="00B86FFF">
              <w:rPr>
                <w:color w:val="000000"/>
                <w:sz w:val="18"/>
                <w:szCs w:val="18"/>
              </w:rPr>
              <w:t>е</w:t>
            </w:r>
            <w:r w:rsidRPr="00B86FFF">
              <w:rPr>
                <w:color w:val="000000"/>
                <w:sz w:val="18"/>
                <w:szCs w:val="18"/>
              </w:rPr>
              <w:t>нии следующих условий:</w:t>
            </w:r>
          </w:p>
          <w:p w:rsidR="00C533FC" w:rsidRPr="00B86FFF" w:rsidRDefault="00C533FC" w:rsidP="00B86FFF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B86FFF">
              <w:rPr>
                <w:color w:val="000000"/>
                <w:sz w:val="18"/>
                <w:szCs w:val="18"/>
              </w:rPr>
              <w:t>- осуществление в текущем налоговом периоде деятельности, пред</w:t>
            </w:r>
            <w:r w:rsidRPr="00B86FFF">
              <w:rPr>
                <w:color w:val="000000"/>
                <w:sz w:val="18"/>
                <w:szCs w:val="18"/>
              </w:rPr>
              <w:t>у</w:t>
            </w:r>
            <w:r w:rsidRPr="00B86FFF">
              <w:rPr>
                <w:color w:val="000000"/>
                <w:sz w:val="18"/>
                <w:szCs w:val="18"/>
              </w:rPr>
              <w:t>смотренной группой 53.10 "Деятельность почтовой связи общего пол</w:t>
            </w:r>
            <w:r w:rsidRPr="00B86FFF">
              <w:rPr>
                <w:color w:val="000000"/>
                <w:sz w:val="18"/>
                <w:szCs w:val="18"/>
              </w:rPr>
              <w:t>ь</w:t>
            </w:r>
            <w:r w:rsidRPr="00B86FFF">
              <w:rPr>
                <w:color w:val="000000"/>
                <w:sz w:val="18"/>
                <w:szCs w:val="18"/>
              </w:rPr>
              <w:t>зования" ОКВЭД;</w:t>
            </w:r>
          </w:p>
          <w:p w:rsidR="00C533FC" w:rsidRDefault="00C533FC" w:rsidP="00B86FFF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  <w:r w:rsidRPr="00B86FFF">
              <w:rPr>
                <w:color w:val="000000"/>
                <w:sz w:val="18"/>
                <w:szCs w:val="18"/>
              </w:rPr>
              <w:t>- вид деятельности 53.10 ОКВЭД, информация о котором содержится в Едином государственном реестре юридических лиц по состоянию на 1 января 2024 года, является основным видом экономической деятельн</w:t>
            </w:r>
            <w:r w:rsidRPr="00B86FFF">
              <w:rPr>
                <w:color w:val="000000"/>
                <w:sz w:val="18"/>
                <w:szCs w:val="18"/>
              </w:rPr>
              <w:t>о</w:t>
            </w:r>
            <w:r w:rsidRPr="00B86FFF">
              <w:rPr>
                <w:color w:val="000000"/>
                <w:sz w:val="18"/>
                <w:szCs w:val="18"/>
              </w:rPr>
              <w:t>сти в течение всех налоговых периодов, дата начала которых приходи</w:t>
            </w:r>
            <w:r w:rsidRPr="00B86FFF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ся на период применения льготы</w:t>
            </w:r>
          </w:p>
          <w:p w:rsidR="00C533FC" w:rsidRDefault="00C533FC" w:rsidP="00B86FFF">
            <w:pPr>
              <w:pStyle w:val="af2"/>
              <w:spacing w:before="0" w:beforeAutospacing="0" w:after="0" w:afterAutospacing="0" w:line="18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7570DA">
        <w:trPr>
          <w:trHeight w:val="3941"/>
        </w:trPr>
        <w:tc>
          <w:tcPr>
            <w:tcW w:w="153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Пониженные ставки по налогу на прибыль организаций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Омской области от 24 ноября 2008 года № 1106-ОЗ "Об установл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нии пониженной ставки налога на прибыль организаций" (далее – Закон № 1106-ОЗ)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Налоговая ставка в размере 13,5 %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1) организации, созда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ные не ранее 1 января 2016 года и осущест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ляющие на территории Омской области прои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водство катализаторов нефтепереработки, у к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торых доля доходов от осуществления деятел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ности по производству катализаторов нефтеп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реработки по итогам с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ответствующего отчетн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 (налогового) периода составляет не менее 70 % в сумме всех доходов от реализации товаров (р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бот, услуг) за указанный период</w:t>
            </w:r>
          </w:p>
          <w:p w:rsidR="00C533FC" w:rsidRPr="00F47AAD" w:rsidRDefault="00C533FC" w:rsidP="005F22BE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Предоставляется на неограниченный срок в соответствии с законод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тельством при выполнении следующих условий: </w:t>
            </w:r>
          </w:p>
          <w:p w:rsidR="00C533FC" w:rsidRPr="00F47AAD" w:rsidRDefault="00C533FC" w:rsidP="005F22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осуществление на территории Омской области в течение не более пяти календарных лет подряд капитальных вложений в основные сре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ства, предназначенные для производства катализаторов нефтеперер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ботки, на общую сумму не менее 8 млрд. рублей;</w:t>
            </w:r>
          </w:p>
          <w:p w:rsidR="00C533FC" w:rsidRPr="00F47AAD" w:rsidRDefault="00C533FC" w:rsidP="00FC200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 обеспечение ввода в эксплуатацию имущественного комплекса по производству катализаторов нефтепереработки с проектной мощностью не менее 16 тыс. тонн в год. Предоставляется на срок до 1 января 2025 года (в соответствии с НК РФ)</w:t>
            </w:r>
          </w:p>
        </w:tc>
      </w:tr>
      <w:tr w:rsidR="00C533FC" w:rsidRPr="00F47AAD" w:rsidTr="007570DA">
        <w:trPr>
          <w:trHeight w:val="230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1106-ОЗ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Налоговая ставка в размере 13,5 %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2) организации, осуществляющие на территории 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Омской области прои</w:t>
            </w:r>
            <w:r w:rsidRPr="00F47AAD">
              <w:rPr>
                <w:color w:val="000000"/>
                <w:sz w:val="18"/>
                <w:szCs w:val="18"/>
              </w:rPr>
              <w:t>з</w:t>
            </w:r>
            <w:r w:rsidRPr="00F47AAD">
              <w:rPr>
                <w:color w:val="000000"/>
                <w:sz w:val="18"/>
                <w:szCs w:val="18"/>
              </w:rPr>
              <w:t>водство товаров, выпо</w:t>
            </w:r>
            <w:r w:rsidRPr="00F47AAD">
              <w:rPr>
                <w:color w:val="000000"/>
                <w:sz w:val="18"/>
                <w:szCs w:val="18"/>
              </w:rPr>
              <w:t>л</w:t>
            </w:r>
            <w:r w:rsidRPr="00F47AAD">
              <w:rPr>
                <w:color w:val="000000"/>
                <w:sz w:val="18"/>
                <w:szCs w:val="18"/>
              </w:rPr>
              <w:t>нение работ, оказание услуг, которым предо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тавлен инвестиционный налоговый кредит по налогу на прибыль орг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низаций (в части сумм, подлежащих зачислению в областной бюджет)</w:t>
            </w:r>
          </w:p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C20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lastRenderedPageBreak/>
              <w:t>Указанные организации исчисляют налог по установленной налоговой ставке в течение периода действия договора об инвестиционном нал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lastRenderedPageBreak/>
              <w:t xml:space="preserve">говом кредите по налогу на прибыль организаций начиная с первого числа налогового периода, в котором им предоставлен инвестиционный налоговый кредит. </w:t>
            </w:r>
            <w:r w:rsidRPr="00F47AAD">
              <w:rPr>
                <w:color w:val="000000"/>
                <w:sz w:val="18"/>
                <w:szCs w:val="18"/>
              </w:rPr>
              <w:t>Предоставляется на срок до 1 января 2025 года (в соответствии с НК РФ)</w:t>
            </w:r>
          </w:p>
        </w:tc>
      </w:tr>
      <w:tr w:rsidR="00C533FC" w:rsidRPr="00F47AAD" w:rsidTr="007570DA">
        <w:trPr>
          <w:trHeight w:val="238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1106-ОЗ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Налоговая ставка в размере 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10 %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3) организации – учас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ники региональных инв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стиционных проектов в соответствии с </w:t>
            </w:r>
            <w:hyperlink r:id="rId29" w:history="1">
              <w:r w:rsidRPr="00F47AAD">
                <w:rPr>
                  <w:color w:val="000000"/>
                  <w:sz w:val="18"/>
                  <w:szCs w:val="18"/>
                </w:rPr>
                <w:t>подпун</w:t>
              </w:r>
              <w:r w:rsidRPr="00F47AAD">
                <w:rPr>
                  <w:color w:val="000000"/>
                  <w:sz w:val="18"/>
                  <w:szCs w:val="18"/>
                </w:rPr>
                <w:t>к</w:t>
              </w:r>
              <w:r w:rsidRPr="00F47AAD">
                <w:rPr>
                  <w:color w:val="000000"/>
                  <w:sz w:val="18"/>
                  <w:szCs w:val="18"/>
                </w:rPr>
                <w:t>том 1 пункта 1 статьи 25.9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НК РФ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Организации исчисляют налог по налоговой ставке 10 % начиная с н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логового периода, в котором в соответствии с данными налогового уч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та была получена первая прибыль от реализации товаров, произведе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ных в результате реализации регионального инвестиционного проекта, и заканчивая отчетным (налоговым) периодом, в котором разница ме</w:t>
            </w:r>
            <w:r w:rsidRPr="00F47AAD">
              <w:rPr>
                <w:color w:val="000000"/>
                <w:sz w:val="18"/>
                <w:szCs w:val="18"/>
              </w:rPr>
              <w:t>ж</w:t>
            </w:r>
            <w:r w:rsidRPr="00F47AAD">
              <w:rPr>
                <w:color w:val="000000"/>
                <w:sz w:val="18"/>
                <w:szCs w:val="18"/>
              </w:rPr>
              <w:t xml:space="preserve">ду суммой налога, рассчитанной исходя из ставки налога в размере </w:t>
            </w:r>
            <w:r w:rsidRPr="00F47AAD">
              <w:rPr>
                <w:color w:val="000000"/>
                <w:sz w:val="18"/>
                <w:szCs w:val="18"/>
              </w:rPr>
              <w:br/>
              <w:t>20 %, и суммой налога, исчисленного с применением ставок, устано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 xml:space="preserve">ленных настоящим пунктом и </w:t>
            </w:r>
            <w:hyperlink r:id="rId30" w:history="1">
              <w:r w:rsidRPr="00F47AAD">
                <w:rPr>
                  <w:color w:val="000000"/>
                  <w:sz w:val="18"/>
                  <w:szCs w:val="18"/>
                </w:rPr>
                <w:t>пунктом 1.5 статьи 284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НК РФ, опред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ленная нарастающим итогом за указанные отчетные (налоговые) п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риоды, составила величину, равную объему осуществленных в целях реализации инвестиционного проекта капитальных вложений, опред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 xml:space="preserve">ляемому в соответствии с </w:t>
            </w:r>
            <w:hyperlink r:id="rId31" w:history="1">
              <w:r w:rsidRPr="00F47AAD">
                <w:rPr>
                  <w:color w:val="000000"/>
                  <w:sz w:val="18"/>
                  <w:szCs w:val="18"/>
                </w:rPr>
                <w:t>пунктом 8 статьи 284.3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НК РФ, но не позднее сроков, определяемых в соответствии с </w:t>
            </w:r>
            <w:hyperlink r:id="rId32" w:history="1">
              <w:r w:rsidRPr="00F47AAD">
                <w:rPr>
                  <w:color w:val="000000"/>
                  <w:sz w:val="18"/>
                  <w:szCs w:val="18"/>
                </w:rPr>
                <w:t>пунктом 7 статьи 284.3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НК РФ, </w:t>
            </w:r>
            <w:hyperlink r:id="rId33" w:history="1">
              <w:r w:rsidRPr="00F47AAD">
                <w:rPr>
                  <w:color w:val="000000"/>
                  <w:sz w:val="18"/>
                  <w:szCs w:val="18"/>
                </w:rPr>
                <w:t>частью 3 статьи 4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Федерального закона от 23 мая 2016 года № 144-ФЗ "О внесении изменений в части первую и вторую НК РФ"</w:t>
            </w:r>
          </w:p>
        </w:tc>
      </w:tr>
      <w:tr w:rsidR="00C533FC" w:rsidRPr="00F47AAD" w:rsidTr="007570DA">
        <w:trPr>
          <w:trHeight w:val="1513"/>
        </w:trPr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1106-ОЗ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Налоговая ставка в размере 0 %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4) организации, </w:t>
            </w:r>
            <w:r w:rsidRPr="00F47AAD">
              <w:rPr>
                <w:sz w:val="18"/>
                <w:szCs w:val="18"/>
              </w:rPr>
              <w:t>призн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ваемые участниками сп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циальных инвестицио</w:t>
            </w:r>
            <w:r w:rsidRPr="00F47AAD">
              <w:rPr>
                <w:sz w:val="18"/>
                <w:szCs w:val="18"/>
              </w:rPr>
              <w:t>н</w:t>
            </w:r>
            <w:r w:rsidRPr="00F47AAD">
              <w:rPr>
                <w:sz w:val="18"/>
                <w:szCs w:val="18"/>
              </w:rPr>
              <w:t>ных контрактов, в соо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ветствии со статьей 25.16 НК РФ</w:t>
            </w:r>
          </w:p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7447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признания организации участником специального инвестиц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онного контракта до вступления в силу Федерального </w:t>
            </w:r>
            <w:hyperlink r:id="rId34" w:history="1">
              <w:r w:rsidRPr="00F47AAD">
                <w:rPr>
                  <w:rFonts w:ascii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закона</w:t>
              </w:r>
            </w:hyperlink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 авг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ста 2019 года № 290-ФЗ "О внесении изменений в Федеральный закон "О промышленной политике в Российской Федерации" в части регул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 специальных инвестиционных контрактов", указанные орган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зации исчисляют налог по налоговой ставке 0 %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47AA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зультате реализации специального инвестиционного контракта, и до окончания срока действия специального инвестиционного контракта, но не позднее 31 декабря 2025 года. </w:t>
            </w:r>
          </w:p>
          <w:p w:rsidR="00C533FC" w:rsidRPr="00F47AAD" w:rsidRDefault="00C533FC" w:rsidP="00F744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 случае признания организации участником специального инвестиц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 xml:space="preserve">онного контракта после вступления в силу Федерального </w:t>
            </w:r>
            <w:hyperlink r:id="rId35" w:history="1">
              <w:r w:rsidRPr="00F47AAD">
                <w:rPr>
                  <w:color w:val="000000"/>
                  <w:sz w:val="18"/>
                  <w:szCs w:val="18"/>
                </w:rPr>
                <w:t>закона</w:t>
              </w:r>
            </w:hyperlink>
            <w:r w:rsidRPr="00F47AAD">
              <w:rPr>
                <w:color w:val="000000"/>
                <w:sz w:val="18"/>
                <w:szCs w:val="18"/>
              </w:rPr>
              <w:t xml:space="preserve"> </w:t>
            </w:r>
            <w:r w:rsidRPr="00F47AAD">
              <w:rPr>
                <w:color w:val="000000"/>
                <w:sz w:val="18"/>
                <w:szCs w:val="18"/>
              </w:rPr>
              <w:br/>
              <w:t>от 2 августа 2019 года № 290-ФЗ "О внесении изменений в Федерал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ный закон "О промышленной политике в Российской Федерации" в части регулирования специальных инвестиционных контрактов", ук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занные организации исчисляют налог по налоговой ставке 0 % начиная с налогового периода, в котором в соответствии с данными налогового учета была получена первая прибыль от реализации товаров, произв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денных в рамках реализации инвестиционного проекта, в отношении которого заключен специальный инвестиционный контракт, до отче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ного (налогового) периода, в котором организация утратит статус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lastRenderedPageBreak/>
              <w:t>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темы Российской Федерации, образующихся в связи с применением мер стимулирования деятельности в сфере промышленности в отнош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нии инвестиционного проекта, реализуемого в соответствии со спец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альным инвестиционным контрактом, превысил 50 % объема капитал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ных вложений в инвестиционный проект, размер которых предусмо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рен специальным инвестиционным контрактом</w:t>
            </w:r>
          </w:p>
        </w:tc>
      </w:tr>
      <w:tr w:rsidR="00C533FC" w:rsidRPr="00F47AAD" w:rsidTr="007570DA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1106-ОЗ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Налоговые ставки в размере:</w:t>
            </w:r>
          </w:p>
          <w:p w:rsidR="00C533FC" w:rsidRPr="00F47AAD" w:rsidRDefault="00C533FC" w:rsidP="005F22BE">
            <w:pPr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- 0 % в части сумм, подлеж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щих зачислению в областной бюджет, - в течение пяти нал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говых периодов начиная с н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логового периода, в котором в соответствии с данными нал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гового учета была получена первая прибыль от деятельн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сти, осуществляемой на терр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тории особой экономической зоны (далее - налоговый пер</w:t>
            </w:r>
            <w:r w:rsidRPr="00F47AAD">
              <w:rPr>
                <w:sz w:val="18"/>
                <w:szCs w:val="18"/>
              </w:rPr>
              <w:t>и</w:t>
            </w:r>
            <w:r w:rsidRPr="00F47AAD">
              <w:rPr>
                <w:sz w:val="18"/>
                <w:szCs w:val="18"/>
              </w:rPr>
              <w:t>од, в котором получена первая прибыль);</w:t>
            </w:r>
          </w:p>
          <w:p w:rsidR="00C533FC" w:rsidRPr="00F47AAD" w:rsidRDefault="00C533FC" w:rsidP="005F22BE">
            <w:pPr>
              <w:ind w:hanging="57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- 5 % в части сумм, подлеж</w:t>
            </w:r>
            <w:r w:rsidRPr="00F47AAD">
              <w:rPr>
                <w:sz w:val="18"/>
                <w:szCs w:val="18"/>
              </w:rPr>
              <w:t>а</w:t>
            </w:r>
            <w:r w:rsidRPr="00F47AAD">
              <w:rPr>
                <w:sz w:val="18"/>
                <w:szCs w:val="18"/>
              </w:rPr>
              <w:t>щих зачислению в областной бюджет, - с шестого по дес</w:t>
            </w:r>
            <w:r w:rsidRPr="00F47AAD">
              <w:rPr>
                <w:sz w:val="18"/>
                <w:szCs w:val="18"/>
              </w:rPr>
              <w:t>я</w:t>
            </w:r>
            <w:r w:rsidRPr="00F47AAD">
              <w:rPr>
                <w:sz w:val="18"/>
                <w:szCs w:val="18"/>
              </w:rPr>
              <w:t>тый налоговый период вкл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чительно от налогового пери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да, в котором получена первая прибыль;</w:t>
            </w:r>
          </w:p>
          <w:p w:rsidR="00C533FC" w:rsidRPr="00F47AAD" w:rsidRDefault="00C533FC" w:rsidP="00FF56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- 13,5 % в части сумм, подл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жащих зачислению в облас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ной бюджет, - по истечении десяти налоговых периодов от налогового периода, в котором получена первая прибыль.</w:t>
            </w:r>
          </w:p>
          <w:p w:rsidR="00C533FC" w:rsidRPr="00F47AAD" w:rsidRDefault="00C533FC" w:rsidP="00FF5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5) </w:t>
            </w:r>
            <w:r w:rsidRPr="00F47AAD">
              <w:rPr>
                <w:sz w:val="18"/>
                <w:szCs w:val="18"/>
              </w:rPr>
              <w:t>организации, явля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щиеся резидентами ос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бой экономической зоны (далее - Резиденты), в части прибыли от де</w:t>
            </w:r>
            <w:r w:rsidRPr="00F47AAD">
              <w:rPr>
                <w:sz w:val="18"/>
                <w:szCs w:val="18"/>
              </w:rPr>
              <w:t>я</w:t>
            </w:r>
            <w:r w:rsidRPr="00F47AAD">
              <w:rPr>
                <w:sz w:val="18"/>
                <w:szCs w:val="18"/>
              </w:rPr>
              <w:t>тельности, осуществля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мой на территории ос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 xml:space="preserve">бой экономической зоны </w:t>
            </w:r>
            <w:r w:rsidRPr="00F47AAD">
              <w:rPr>
                <w:color w:val="000000"/>
                <w:sz w:val="18"/>
                <w:szCs w:val="18"/>
              </w:rPr>
              <w:t>(далее - ОЭЗ)</w:t>
            </w:r>
          </w:p>
        </w:tc>
        <w:tc>
          <w:tcPr>
            <w:tcW w:w="1801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Предоставляются при </w:t>
            </w:r>
            <w:r w:rsidRPr="00F47AAD">
              <w:rPr>
                <w:sz w:val="18"/>
                <w:szCs w:val="18"/>
              </w:rPr>
              <w:t>условии ведения Резидентами раздельного учета доходов (расходов), полученных (понесенных) от деятельности, осущ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ствляемой на территории ОЭЗ, и доходов (расходов), полученных (п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>несенных) при осуществлении деятельности за пределами территории ОЭЗ</w:t>
            </w:r>
          </w:p>
        </w:tc>
      </w:tr>
      <w:tr w:rsidR="00C533FC" w:rsidRPr="00F47AAD" w:rsidTr="007570DA">
        <w:trPr>
          <w:trHeight w:val="1759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"Налоговые каник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лы"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7570DA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Омской области от 16 июля 2015 года № 1768-ОЗ "Об отдельных вопросах установления налоговой ставки в размере 0 % для индивид</w:t>
            </w:r>
            <w:r w:rsidRPr="00F47AAD">
              <w:rPr>
                <w:color w:val="000000"/>
                <w:sz w:val="18"/>
                <w:szCs w:val="18"/>
              </w:rPr>
              <w:t>у</w:t>
            </w:r>
            <w:r w:rsidRPr="00F47AAD">
              <w:rPr>
                <w:color w:val="000000"/>
                <w:sz w:val="18"/>
                <w:szCs w:val="18"/>
              </w:rPr>
              <w:t>альных предпринимателей, прим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няющих упрощенную систему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гообложения и (или) патентную си</w:t>
            </w:r>
            <w:r w:rsidRPr="00F47AAD">
              <w:rPr>
                <w:color w:val="000000"/>
                <w:sz w:val="18"/>
                <w:szCs w:val="18"/>
              </w:rPr>
              <w:t>с</w:t>
            </w:r>
            <w:r w:rsidRPr="00F47AAD">
              <w:rPr>
                <w:color w:val="000000"/>
                <w:sz w:val="18"/>
                <w:szCs w:val="18"/>
              </w:rPr>
              <w:t>тему налогообложения"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Налоговая ставка в размере 0 %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Впервые зарегистрир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ванные индивидуальные предприниматели, пр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меняющие упрощенную систему налогооблож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 и (или) патентную систему налогооблож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Впервые зарегистрированные индивидуальные предприниматели, пр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меняющие упрощенную систему налогообложения с объектом налог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обложения в виде доходов или в виде доходов, уменьшенных на вел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чину расходов, и (или) патентную систему налогообложения, осущес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вляющие деятельность в производственной, социальной и научной сф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рах, а также в сфере бытовых услуг населению.</w:t>
            </w:r>
          </w:p>
          <w:p w:rsidR="00C533FC" w:rsidRPr="00F47AAD" w:rsidRDefault="00C533FC" w:rsidP="00FC200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Предоставляется на срок до 1 января 2025 года</w:t>
            </w:r>
          </w:p>
        </w:tc>
      </w:tr>
      <w:tr w:rsidR="00C533FC" w:rsidRPr="00F47AAD" w:rsidTr="007570DA">
        <w:trPr>
          <w:trHeight w:val="1655"/>
        </w:trPr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Пониженные ставки для налогоплател</w:t>
            </w:r>
            <w:r w:rsidRPr="00F47AAD">
              <w:rPr>
                <w:color w:val="000000"/>
                <w:sz w:val="18"/>
                <w:szCs w:val="18"/>
              </w:rPr>
              <w:t>ь</w:t>
            </w:r>
            <w:r w:rsidRPr="00F47AAD">
              <w:rPr>
                <w:color w:val="000000"/>
                <w:sz w:val="18"/>
                <w:szCs w:val="18"/>
              </w:rPr>
              <w:t>щиков, применяющих упрощенную систему налогообложения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Закон Омской области от 25 мая </w:t>
            </w:r>
            <w:r w:rsidRPr="00F47AAD">
              <w:rPr>
                <w:color w:val="000000"/>
                <w:sz w:val="18"/>
                <w:szCs w:val="18"/>
              </w:rPr>
              <w:br/>
              <w:t>2020 года № 2270-ОЗ "Об установл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нии налоговых ставок для налогопл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тельщиков, применяющих упроще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ную систему налогообложения"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Налоговые ставки в размере</w:t>
            </w:r>
            <w:r w:rsidRPr="00F47AAD">
              <w:rPr>
                <w:color w:val="000000"/>
                <w:sz w:val="18"/>
                <w:szCs w:val="18"/>
              </w:rPr>
              <w:t>:</w:t>
            </w:r>
          </w:p>
          <w:p w:rsidR="00C533FC" w:rsidRPr="00F47AAD" w:rsidRDefault="00C533FC" w:rsidP="005F22BE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- 1 % для налогоплательщиков с объектом налогообложения "доходы";</w:t>
            </w:r>
          </w:p>
          <w:p w:rsidR="00C533FC" w:rsidRPr="00F47AAD" w:rsidRDefault="00C533FC" w:rsidP="005F22BE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- 5 % для налогоплательщиков с объектом налогообложения "доходы, уменьшенные на величину расходов"  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7570DA">
            <w:pPr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Налогоплательщики, применяющие упроще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ную систему налогоо</w:t>
            </w:r>
            <w:r w:rsidRPr="00F47AAD">
              <w:rPr>
                <w:color w:val="000000"/>
                <w:sz w:val="18"/>
                <w:szCs w:val="18"/>
              </w:rPr>
              <w:t>б</w:t>
            </w:r>
            <w:r w:rsidRPr="00F47AAD">
              <w:rPr>
                <w:color w:val="000000"/>
                <w:sz w:val="18"/>
                <w:szCs w:val="18"/>
              </w:rPr>
              <w:t>ложения и осущест</w:t>
            </w:r>
            <w:r w:rsidRPr="00F47AAD">
              <w:rPr>
                <w:color w:val="000000"/>
                <w:sz w:val="18"/>
                <w:szCs w:val="18"/>
              </w:rPr>
              <w:t>в</w:t>
            </w:r>
            <w:r w:rsidRPr="00F47AAD">
              <w:rPr>
                <w:color w:val="000000"/>
                <w:sz w:val="18"/>
                <w:szCs w:val="18"/>
              </w:rPr>
              <w:t>ляющие деятельность по отдельным видам экон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мической деятельности согласно Общеросси</w:t>
            </w:r>
            <w:r w:rsidRPr="00F47AAD">
              <w:rPr>
                <w:color w:val="000000"/>
                <w:sz w:val="18"/>
                <w:szCs w:val="18"/>
              </w:rPr>
              <w:t>й</w:t>
            </w:r>
            <w:r w:rsidRPr="00F47AAD">
              <w:rPr>
                <w:color w:val="000000"/>
                <w:sz w:val="18"/>
                <w:szCs w:val="18"/>
              </w:rPr>
              <w:t xml:space="preserve">скому </w:t>
            </w:r>
            <w:hyperlink r:id="rId36" w:history="1">
              <w:r w:rsidRPr="00F47AAD">
                <w:rPr>
                  <w:color w:val="000000"/>
                  <w:sz w:val="18"/>
                  <w:szCs w:val="18"/>
                </w:rPr>
                <w:t>классификатор</w:t>
              </w:r>
            </w:hyperlink>
            <w:r w:rsidRPr="00F47AAD">
              <w:rPr>
                <w:color w:val="000000"/>
                <w:sz w:val="18"/>
                <w:szCs w:val="18"/>
              </w:rPr>
              <w:t>у видов экономической деятельности (ОКВЭД2) ОК 029-2014 (КДЕС Ред. 2)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Пониженные налоговые ставки применяются налогоплательщиками при получении не менее 70 % дохода за соответствующий отчетный (налоговый) период от осуществления одного из видов экономической деятельности в отдельных сферах сельского хозяйства, обрабатыва</w:t>
            </w:r>
            <w:r w:rsidRPr="00F47AAD">
              <w:rPr>
                <w:sz w:val="18"/>
                <w:szCs w:val="18"/>
              </w:rPr>
              <w:t>ю</w:t>
            </w:r>
            <w:r w:rsidRPr="00F47AAD">
              <w:rPr>
                <w:sz w:val="18"/>
                <w:szCs w:val="18"/>
              </w:rPr>
              <w:t>щего производства, торговли, деятельности гостиниц и общественного питания, образования, здравоохранения, социальных, бытовых услуг и организации досуга. Налоговая льгота предоставляется на срок 2022 – 2024 годы</w:t>
            </w:r>
          </w:p>
          <w:p w:rsidR="00C533FC" w:rsidRPr="00F47AAD" w:rsidRDefault="00C533FC" w:rsidP="005F22B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33FC" w:rsidRPr="00F47AAD" w:rsidTr="007570DA">
        <w:tc>
          <w:tcPr>
            <w:tcW w:w="15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Льготы по транспор</w:t>
            </w:r>
            <w:r w:rsidRPr="00F47AAD">
              <w:rPr>
                <w:color w:val="000000"/>
                <w:sz w:val="18"/>
                <w:szCs w:val="18"/>
              </w:rPr>
              <w:t>т</w:t>
            </w:r>
            <w:r w:rsidRPr="00F47AAD">
              <w:rPr>
                <w:color w:val="000000"/>
                <w:sz w:val="18"/>
                <w:szCs w:val="18"/>
              </w:rPr>
              <w:t>ному налогу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Закон Омской области от 18 ноября </w:t>
            </w:r>
            <w:r w:rsidRPr="00F47AAD">
              <w:rPr>
                <w:color w:val="000000"/>
                <w:sz w:val="18"/>
                <w:szCs w:val="18"/>
              </w:rPr>
              <w:br/>
              <w:t>2002 года № 407-ОЗ</w:t>
            </w:r>
            <w:r w:rsidRPr="00F47AAD">
              <w:rPr>
                <w:sz w:val="18"/>
                <w:szCs w:val="18"/>
              </w:rPr>
              <w:t xml:space="preserve"> "О транспортном налоге"</w:t>
            </w:r>
            <w:r w:rsidRPr="00F47AAD">
              <w:rPr>
                <w:color w:val="000000"/>
                <w:sz w:val="18"/>
                <w:szCs w:val="18"/>
              </w:rPr>
              <w:t xml:space="preserve"> (далее – Закон № 407-ОЗ)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Организации, являющи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ся резидентами ОЭЗ, созданной на территории Омской области</w:t>
            </w:r>
          </w:p>
          <w:p w:rsidR="00C533FC" w:rsidRPr="00F47AAD" w:rsidRDefault="00C533FC" w:rsidP="005F22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F22BE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Освобождаются от уплаты налога в течение 10 лет, начиная с первого числа налогового периода, в котором зарегистрировано транспортное средство в порядке, установленном законодательством Российской Ф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дерации, но не более срока существования ОЭЗ, в отношении каждого транспортного средства, приобретаемого в целях ведения деятельности на территории ОЭЗ и зарегистрированного на указанные организации после их регистрации в качестве резидентов особой экономической зоны.</w:t>
            </w:r>
          </w:p>
        </w:tc>
      </w:tr>
      <w:tr w:rsidR="00C533FC" w:rsidRPr="00F47AAD" w:rsidTr="007570DA">
        <w:tc>
          <w:tcPr>
            <w:tcW w:w="15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7181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B506B2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Закон № 407-ОЗ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FF5635">
            <w:pPr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F47AAD">
              <w:rPr>
                <w:color w:val="000000"/>
                <w:sz w:val="18"/>
                <w:szCs w:val="18"/>
              </w:rPr>
              <w:t>о</w:t>
            </w:r>
            <w:r w:rsidRPr="00F47AAD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412989">
            <w:pPr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Налогоплательщики, осуществляющие в тек</w:t>
            </w:r>
            <w:r w:rsidRPr="00F47AAD">
              <w:rPr>
                <w:sz w:val="18"/>
                <w:szCs w:val="18"/>
              </w:rPr>
              <w:t>у</w:t>
            </w:r>
            <w:r w:rsidRPr="00F47AAD">
              <w:rPr>
                <w:sz w:val="18"/>
                <w:szCs w:val="18"/>
              </w:rPr>
              <w:t>щем налоговом периоде перевозку пассажиров по муниципальным и ме</w:t>
            </w:r>
            <w:r w:rsidRPr="00F47AAD">
              <w:rPr>
                <w:sz w:val="18"/>
                <w:szCs w:val="18"/>
              </w:rPr>
              <w:t>ж</w:t>
            </w:r>
            <w:r w:rsidRPr="00F47AAD">
              <w:rPr>
                <w:sz w:val="18"/>
                <w:szCs w:val="18"/>
              </w:rPr>
              <w:t>муниципальным маршр</w:t>
            </w:r>
            <w:r w:rsidRPr="00F47AAD">
              <w:rPr>
                <w:sz w:val="18"/>
                <w:szCs w:val="18"/>
              </w:rPr>
              <w:t>у</w:t>
            </w:r>
            <w:r w:rsidRPr="00F47AAD">
              <w:rPr>
                <w:sz w:val="18"/>
                <w:szCs w:val="18"/>
              </w:rPr>
              <w:t>там регулярных перев</w:t>
            </w:r>
            <w:r w:rsidRPr="00F47AAD">
              <w:rPr>
                <w:sz w:val="18"/>
                <w:szCs w:val="18"/>
              </w:rPr>
              <w:t>о</w:t>
            </w:r>
            <w:r w:rsidRPr="00F47AAD">
              <w:rPr>
                <w:sz w:val="18"/>
                <w:szCs w:val="18"/>
              </w:rPr>
              <w:t xml:space="preserve">зок 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412989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Освобождаются от уплаты налога в отношении транспортных средств, оборудованных для использования природного газа в качестве мото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ного топлива, зарегистрированных в соответствии с </w:t>
            </w:r>
            <w:hyperlink r:id="rId37" w:history="1">
              <w:r w:rsidRPr="00F47AAD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F47AAD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на указанных налогоплательщиков не ранее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br/>
              <w:t>1 января 2021 года, год выпуска которых совпадает с годом регистр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ции транспортных средств на указанных налогоплательщиков либо выпущенных годом ранее, используемых для осуществления  перев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зок. Налоговая льгота предоставляется в течение 3 лет, начиная с пе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вого числа налогового периода, в котором зарегистрировано тран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портное средство в порядке, установленном законодательством Росси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47AAD">
              <w:rPr>
                <w:rFonts w:ascii="Times New Roman" w:hAnsi="Times New Roman" w:cs="Times New Roman"/>
                <w:sz w:val="18"/>
                <w:szCs w:val="18"/>
              </w:rPr>
              <w:t>ской Федерации.</w:t>
            </w:r>
          </w:p>
        </w:tc>
      </w:tr>
      <w:tr w:rsidR="00C533FC" w:rsidRPr="00F47AAD" w:rsidTr="00E24D1C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67181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B506B2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E24D1C">
              <w:rPr>
                <w:color w:val="000000"/>
                <w:sz w:val="18"/>
                <w:szCs w:val="18"/>
              </w:rPr>
              <w:t>Закон № 407-ОЗ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FF5635">
            <w:pPr>
              <w:rPr>
                <w:color w:val="000000"/>
                <w:sz w:val="18"/>
                <w:szCs w:val="18"/>
              </w:rPr>
            </w:pPr>
            <w:r w:rsidRPr="00E24D1C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E24D1C">
              <w:rPr>
                <w:color w:val="000000"/>
                <w:sz w:val="18"/>
                <w:szCs w:val="18"/>
              </w:rPr>
              <w:t>о</w:t>
            </w:r>
            <w:r w:rsidRPr="00E24D1C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412989">
            <w:pPr>
              <w:rPr>
                <w:sz w:val="18"/>
                <w:szCs w:val="18"/>
              </w:rPr>
            </w:pPr>
            <w:r w:rsidRPr="00E24D1C">
              <w:rPr>
                <w:sz w:val="18"/>
                <w:szCs w:val="18"/>
              </w:rPr>
              <w:t>организации - в отнош</w:t>
            </w:r>
            <w:r w:rsidRPr="00E24D1C">
              <w:rPr>
                <w:sz w:val="18"/>
                <w:szCs w:val="18"/>
              </w:rPr>
              <w:t>е</w:t>
            </w:r>
            <w:r w:rsidRPr="00E24D1C">
              <w:rPr>
                <w:sz w:val="18"/>
                <w:szCs w:val="18"/>
              </w:rPr>
              <w:t>нии водных транспор</w:t>
            </w:r>
            <w:r w:rsidRPr="00E24D1C">
              <w:rPr>
                <w:sz w:val="18"/>
                <w:szCs w:val="18"/>
              </w:rPr>
              <w:t>т</w:t>
            </w:r>
            <w:r w:rsidRPr="00E24D1C">
              <w:rPr>
                <w:sz w:val="18"/>
                <w:szCs w:val="18"/>
              </w:rPr>
              <w:t>ных средств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F72A2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Предоставляется до 31 декабря 2026 года при одновременном соблюд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нии следующих условий:</w:t>
            </w:r>
          </w:p>
          <w:p w:rsidR="00C533FC" w:rsidRPr="00E24D1C" w:rsidRDefault="00C533FC" w:rsidP="00F72A2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- регистрация на территории Омской области и осуществление в тек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щем налоговом периоде деятельности, предусмотренной группой 52.22 "Деятельность вспомогательная, связанная с водным транспортом" ОКВЭД;</w:t>
            </w:r>
          </w:p>
          <w:p w:rsidR="00C533FC" w:rsidRPr="00E24D1C" w:rsidRDefault="00C533FC" w:rsidP="00F72A2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- вид деятельности 52.22 ОКВЭД, информация о котором содержится в Едином государственном реестре юридических лиц по состоянию на 1 января 2024 года, является основным видом экономической деятельн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сти в течение всех налоговых периодов, дата начала которых приходи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ся на период применения льготы</w:t>
            </w:r>
          </w:p>
        </w:tc>
      </w:tr>
      <w:tr w:rsidR="00C533FC" w:rsidRPr="00F47AAD" w:rsidTr="00E24D1C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67181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FF563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B506B2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E24D1C">
              <w:rPr>
                <w:color w:val="000000"/>
                <w:sz w:val="18"/>
                <w:szCs w:val="18"/>
              </w:rPr>
              <w:t>Закон № 407-ОЗ</w:t>
            </w: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FF5635">
            <w:pPr>
              <w:rPr>
                <w:color w:val="000000"/>
                <w:sz w:val="18"/>
                <w:szCs w:val="18"/>
              </w:rPr>
            </w:pPr>
            <w:r w:rsidRPr="00E24D1C">
              <w:rPr>
                <w:color w:val="000000"/>
                <w:sz w:val="18"/>
                <w:szCs w:val="18"/>
              </w:rPr>
              <w:t>Освобождение от уплаты нал</w:t>
            </w:r>
            <w:r w:rsidRPr="00E24D1C">
              <w:rPr>
                <w:color w:val="000000"/>
                <w:sz w:val="18"/>
                <w:szCs w:val="18"/>
              </w:rPr>
              <w:t>о</w:t>
            </w:r>
            <w:r w:rsidRPr="00E24D1C">
              <w:rPr>
                <w:color w:val="000000"/>
                <w:sz w:val="18"/>
                <w:szCs w:val="18"/>
              </w:rPr>
              <w:t>га</w:t>
            </w: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412989">
            <w:pPr>
              <w:rPr>
                <w:sz w:val="18"/>
                <w:szCs w:val="18"/>
              </w:rPr>
            </w:pPr>
            <w:r w:rsidRPr="00E24D1C">
              <w:rPr>
                <w:sz w:val="18"/>
                <w:szCs w:val="18"/>
              </w:rPr>
              <w:t>налогоплательщики - в отношении транспортных средств, зарегистрир</w:t>
            </w:r>
            <w:r w:rsidRPr="00E24D1C">
              <w:rPr>
                <w:sz w:val="18"/>
                <w:szCs w:val="18"/>
              </w:rPr>
              <w:t>о</w:t>
            </w:r>
            <w:r w:rsidRPr="00E24D1C">
              <w:rPr>
                <w:sz w:val="18"/>
                <w:szCs w:val="18"/>
              </w:rPr>
              <w:t xml:space="preserve">ванных в соответствии с </w:t>
            </w:r>
            <w:r w:rsidRPr="00E24D1C">
              <w:rPr>
                <w:sz w:val="18"/>
                <w:szCs w:val="18"/>
              </w:rPr>
              <w:lastRenderedPageBreak/>
              <w:t>законодательством Ро</w:t>
            </w:r>
            <w:r w:rsidRPr="00E24D1C">
              <w:rPr>
                <w:sz w:val="18"/>
                <w:szCs w:val="18"/>
              </w:rPr>
              <w:t>с</w:t>
            </w:r>
            <w:r w:rsidRPr="00E24D1C">
              <w:rPr>
                <w:sz w:val="18"/>
                <w:szCs w:val="18"/>
              </w:rPr>
              <w:t>сийской Федерации на территории Омской о</w:t>
            </w:r>
            <w:r w:rsidRPr="00E24D1C">
              <w:rPr>
                <w:sz w:val="18"/>
                <w:szCs w:val="18"/>
              </w:rPr>
              <w:t>б</w:t>
            </w:r>
            <w:r w:rsidRPr="00E24D1C">
              <w:rPr>
                <w:sz w:val="18"/>
                <w:szCs w:val="18"/>
              </w:rPr>
              <w:t>ласти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E24D1C" w:rsidRDefault="00C533FC" w:rsidP="00F72A2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Предоставляется до 31 декабря 2025 года при одновременном соблюд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нии следующих условий:</w:t>
            </w:r>
          </w:p>
          <w:p w:rsidR="00C533FC" w:rsidRPr="00E24D1C" w:rsidRDefault="00C533FC" w:rsidP="00F72A2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- осуществление в текущем налоговом периоде деятельности, пред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смотренной группой 53.10 "Деятельность почтовой связи общего пол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зования" ОКВЭД;</w:t>
            </w:r>
          </w:p>
          <w:p w:rsidR="00C533FC" w:rsidRPr="00E24D1C" w:rsidRDefault="00C533FC" w:rsidP="00F72A2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- вид деятельности 53.10 ОКВЭД, информация о котором содержится в Едином государственном реестре юридических лиц или в Едином гос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дарственном реестре индивидуальных предпринимателей по состоянию на 1 января 2024 года, является основным видом экономической де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24D1C">
              <w:rPr>
                <w:rFonts w:ascii="Times New Roman" w:hAnsi="Times New Roman" w:cs="Times New Roman"/>
                <w:sz w:val="18"/>
                <w:szCs w:val="18"/>
              </w:rPr>
              <w:t>тельности в течение всех налоговых периодов, дата начала которых приходится на период применения льготы.</w:t>
            </w:r>
          </w:p>
          <w:p w:rsidR="00C533FC" w:rsidRPr="00E24D1C" w:rsidRDefault="00C533FC" w:rsidP="00F72A24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3FC" w:rsidRPr="00F47AAD" w:rsidTr="007570DA">
        <w:trPr>
          <w:trHeight w:val="624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33FC" w:rsidRPr="00F47AAD" w:rsidRDefault="00C533FC" w:rsidP="00685C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F47AAD">
              <w:rPr>
                <w:b/>
                <w:color w:val="000000"/>
                <w:sz w:val="18"/>
                <w:szCs w:val="18"/>
              </w:rPr>
              <w:lastRenderedPageBreak/>
              <w:t xml:space="preserve">3.2. Поддержка Министерства экономики Омской области </w:t>
            </w:r>
            <w:r w:rsidRPr="00F47AAD">
              <w:rPr>
                <w:b/>
                <w:color w:val="000000"/>
                <w:sz w:val="18"/>
                <w:szCs w:val="18"/>
              </w:rPr>
              <w:br/>
            </w:r>
            <w:r w:rsidRPr="00F47AAD">
              <w:rPr>
                <w:color w:val="000000"/>
                <w:sz w:val="18"/>
                <w:szCs w:val="18"/>
              </w:rPr>
              <w:t xml:space="preserve">(644002, г. Омск, ул. Красный Путь, 5,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mec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omskportal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18"/>
                <w:szCs w:val="18"/>
              </w:rPr>
              <w:t xml:space="preserve">,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e</w:t>
            </w:r>
            <w:r w:rsidRPr="00F47AAD">
              <w:rPr>
                <w:color w:val="000000"/>
                <w:sz w:val="18"/>
                <w:szCs w:val="18"/>
              </w:rPr>
              <w:t>-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F47AAD">
              <w:rPr>
                <w:color w:val="000000"/>
                <w:sz w:val="18"/>
                <w:szCs w:val="18"/>
              </w:rPr>
              <w:t xml:space="preserve">: 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economy</w:t>
            </w:r>
            <w:r w:rsidRPr="00F47AAD">
              <w:rPr>
                <w:color w:val="000000"/>
                <w:sz w:val="18"/>
                <w:szCs w:val="18"/>
              </w:rPr>
              <w:t>@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omskportal</w:t>
            </w:r>
            <w:r w:rsidRPr="00F47AAD">
              <w:rPr>
                <w:color w:val="000000"/>
                <w:sz w:val="18"/>
                <w:szCs w:val="18"/>
              </w:rPr>
              <w:t>.</w:t>
            </w:r>
            <w:r w:rsidRPr="00F47AAD">
              <w:rPr>
                <w:color w:val="000000"/>
                <w:sz w:val="18"/>
                <w:szCs w:val="18"/>
                <w:lang w:val="en-US"/>
              </w:rPr>
              <w:t>ru</w:t>
            </w:r>
            <w:r w:rsidRPr="00F47AAD">
              <w:rPr>
                <w:color w:val="000000"/>
                <w:sz w:val="18"/>
                <w:szCs w:val="18"/>
              </w:rPr>
              <w:t>)</w:t>
            </w:r>
          </w:p>
        </w:tc>
      </w:tr>
      <w:tr w:rsidR="00C533FC" w:rsidRPr="00D15E64" w:rsidTr="007570DA">
        <w:tc>
          <w:tcPr>
            <w:tcW w:w="153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6B0131">
            <w:pPr>
              <w:numPr>
                <w:ilvl w:val="0"/>
                <w:numId w:val="8"/>
              </w:num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9F7CC6">
            <w:pPr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Реестр участников региональных инв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стиционных проектов</w:t>
            </w:r>
          </w:p>
        </w:tc>
        <w:tc>
          <w:tcPr>
            <w:tcW w:w="98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8149A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НК РФ;</w:t>
            </w:r>
          </w:p>
          <w:p w:rsidR="00C533FC" w:rsidRPr="00F47AAD" w:rsidRDefault="00C533FC" w:rsidP="0058149A">
            <w:pPr>
              <w:autoSpaceDE w:val="0"/>
              <w:autoSpaceDN w:val="0"/>
              <w:adjustRightInd w:val="0"/>
              <w:ind w:left="33"/>
              <w:jc w:val="both"/>
              <w:rPr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 xml:space="preserve">Закон Омской области от 11 декабря 2012 года № 1497-ОЗ </w:t>
            </w:r>
            <w:r w:rsidRPr="00F47AAD">
              <w:rPr>
                <w:sz w:val="18"/>
                <w:szCs w:val="18"/>
              </w:rPr>
              <w:t>"О государс</w:t>
            </w:r>
            <w:r w:rsidRPr="00F47AAD">
              <w:rPr>
                <w:sz w:val="18"/>
                <w:szCs w:val="18"/>
              </w:rPr>
              <w:t>т</w:t>
            </w:r>
            <w:r w:rsidRPr="00F47AAD">
              <w:rPr>
                <w:sz w:val="18"/>
                <w:szCs w:val="18"/>
              </w:rPr>
              <w:t>венной политике Омской области в сфере инвестиционной деятельности"</w:t>
            </w:r>
          </w:p>
          <w:p w:rsidR="00C533FC" w:rsidRPr="00F47AAD" w:rsidRDefault="00C533FC" w:rsidP="0058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06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814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Принятие решения о включ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>нии или об отказе во включ</w:t>
            </w:r>
            <w:r w:rsidRPr="00F47AAD">
              <w:rPr>
                <w:sz w:val="18"/>
                <w:szCs w:val="18"/>
              </w:rPr>
              <w:t>е</w:t>
            </w:r>
            <w:r w:rsidRPr="00F47AAD">
              <w:rPr>
                <w:sz w:val="18"/>
                <w:szCs w:val="18"/>
              </w:rPr>
              <w:t xml:space="preserve">нии организации в </w:t>
            </w:r>
            <w:r w:rsidRPr="00F47AAD">
              <w:rPr>
                <w:color w:val="000000"/>
                <w:sz w:val="18"/>
                <w:szCs w:val="18"/>
              </w:rPr>
              <w:t>реестр уч</w:t>
            </w:r>
            <w:r w:rsidRPr="00F47AAD">
              <w:rPr>
                <w:color w:val="000000"/>
                <w:sz w:val="18"/>
                <w:szCs w:val="18"/>
              </w:rPr>
              <w:t>а</w:t>
            </w:r>
            <w:r w:rsidRPr="00F47AAD">
              <w:rPr>
                <w:color w:val="000000"/>
                <w:sz w:val="18"/>
                <w:szCs w:val="18"/>
              </w:rPr>
              <w:t>стников региональных инв</w:t>
            </w:r>
            <w:r w:rsidRPr="00F47AAD">
              <w:rPr>
                <w:color w:val="000000"/>
                <w:sz w:val="18"/>
                <w:szCs w:val="18"/>
              </w:rPr>
              <w:t>е</w:t>
            </w:r>
            <w:r w:rsidRPr="00F47AAD">
              <w:rPr>
                <w:color w:val="000000"/>
                <w:sz w:val="18"/>
                <w:szCs w:val="18"/>
              </w:rPr>
              <w:t>стиционных проектов</w:t>
            </w:r>
          </w:p>
          <w:p w:rsidR="00C533FC" w:rsidRPr="00F47AAD" w:rsidRDefault="00C533FC" w:rsidP="0058149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auto"/>
            <w:tcMar>
              <w:left w:w="57" w:type="dxa"/>
              <w:right w:w="57" w:type="dxa"/>
            </w:tcMar>
          </w:tcPr>
          <w:p w:rsidR="00C533FC" w:rsidRPr="00F47AAD" w:rsidRDefault="00C533FC" w:rsidP="0058149A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color w:val="000000"/>
                <w:sz w:val="18"/>
                <w:szCs w:val="18"/>
              </w:rPr>
              <w:t>Российская организация, реализующая или план</w:t>
            </w:r>
            <w:r w:rsidRPr="00F47AAD">
              <w:rPr>
                <w:color w:val="000000"/>
                <w:sz w:val="18"/>
                <w:szCs w:val="18"/>
              </w:rPr>
              <w:t>и</w:t>
            </w:r>
            <w:r w:rsidRPr="00F47AAD">
              <w:rPr>
                <w:color w:val="000000"/>
                <w:sz w:val="18"/>
                <w:szCs w:val="18"/>
              </w:rPr>
              <w:t>рующая реализацию и</w:t>
            </w:r>
            <w:r w:rsidRPr="00F47AAD">
              <w:rPr>
                <w:color w:val="000000"/>
                <w:sz w:val="18"/>
                <w:szCs w:val="18"/>
              </w:rPr>
              <w:t>н</w:t>
            </w:r>
            <w:r w:rsidRPr="00F47AAD">
              <w:rPr>
                <w:color w:val="000000"/>
                <w:sz w:val="18"/>
                <w:szCs w:val="18"/>
              </w:rPr>
              <w:t>вестиционного проекта, целью которого является производство товаров, и который соответствует требованиям статьи 25.8 НК РФ</w:t>
            </w:r>
          </w:p>
        </w:tc>
        <w:tc>
          <w:tcPr>
            <w:tcW w:w="180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33FC" w:rsidRPr="0093250C" w:rsidRDefault="00C533FC" w:rsidP="005F22BE">
            <w:pPr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F47AAD">
              <w:rPr>
                <w:sz w:val="18"/>
                <w:szCs w:val="18"/>
              </w:rPr>
              <w:t>Организация, являющаяся участником регионального инвестиционного проекта, может применять ставку налога на имущество организаций в размере 1,1 %, ставку налога на прибыль организаций в размере 10 %</w:t>
            </w:r>
          </w:p>
        </w:tc>
      </w:tr>
    </w:tbl>
    <w:p w:rsidR="00191960" w:rsidRPr="003B0105" w:rsidRDefault="00191960" w:rsidP="00A95A86">
      <w:pPr>
        <w:tabs>
          <w:tab w:val="left" w:pos="5626"/>
        </w:tabs>
        <w:rPr>
          <w:sz w:val="18"/>
          <w:szCs w:val="18"/>
        </w:rPr>
      </w:pPr>
    </w:p>
    <w:sectPr w:rsidR="00191960" w:rsidRPr="003B0105" w:rsidSect="00E11E58">
      <w:headerReference w:type="even" r:id="rId38"/>
      <w:headerReference w:type="default" r:id="rId39"/>
      <w:pgSz w:w="16838" w:h="11906" w:orient="landscape" w:code="9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B82FED" w15:done="0"/>
  <w15:commentEx w15:paraId="06FF96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1BA9A" w16cex:dateUtc="2023-04-12T17:17:00Z"/>
  <w16cex:commentExtensible w16cex:durableId="27E1BD63" w16cex:dateUtc="2023-04-12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B82FED" w16cid:durableId="27E1BA9A"/>
  <w16cid:commentId w16cid:paraId="06FF96C8" w16cid:durableId="27E1BD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D79" w:rsidRDefault="001E0D79" w:rsidP="007D18AE">
      <w:r>
        <w:separator/>
      </w:r>
    </w:p>
  </w:endnote>
  <w:endnote w:type="continuationSeparator" w:id="0">
    <w:p w:rsidR="001E0D79" w:rsidRDefault="001E0D79" w:rsidP="007D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D79" w:rsidRDefault="001E0D79" w:rsidP="007D18AE">
      <w:r>
        <w:separator/>
      </w:r>
    </w:p>
  </w:footnote>
  <w:footnote w:type="continuationSeparator" w:id="0">
    <w:p w:rsidR="001E0D79" w:rsidRDefault="001E0D79" w:rsidP="007D1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CD" w:rsidRDefault="004F630C" w:rsidP="00142B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0F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0FCD" w:rsidRDefault="00CA0F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CD" w:rsidRDefault="004F630C">
    <w:pPr>
      <w:pStyle w:val="a5"/>
      <w:jc w:val="center"/>
      <w:rPr>
        <w:sz w:val="20"/>
        <w:szCs w:val="20"/>
      </w:rPr>
    </w:pPr>
    <w:r w:rsidRPr="00E24D3A">
      <w:rPr>
        <w:sz w:val="20"/>
        <w:szCs w:val="20"/>
      </w:rPr>
      <w:fldChar w:fldCharType="begin"/>
    </w:r>
    <w:r w:rsidR="00CA0FCD" w:rsidRPr="00E24D3A">
      <w:rPr>
        <w:sz w:val="20"/>
        <w:szCs w:val="20"/>
      </w:rPr>
      <w:instrText xml:space="preserve"> PAGE   \* MERGEFORMAT </w:instrText>
    </w:r>
    <w:r w:rsidRPr="00E24D3A">
      <w:rPr>
        <w:sz w:val="20"/>
        <w:szCs w:val="20"/>
      </w:rPr>
      <w:fldChar w:fldCharType="separate"/>
    </w:r>
    <w:r w:rsidR="00C533FC">
      <w:rPr>
        <w:noProof/>
        <w:sz w:val="20"/>
        <w:szCs w:val="20"/>
      </w:rPr>
      <w:t>19</w:t>
    </w:r>
    <w:r w:rsidRPr="00E24D3A">
      <w:rPr>
        <w:sz w:val="20"/>
        <w:szCs w:val="20"/>
      </w:rPr>
      <w:fldChar w:fldCharType="end"/>
    </w:r>
  </w:p>
  <w:p w:rsidR="00CA0FCD" w:rsidRPr="0023008B" w:rsidRDefault="00CA0FCD">
    <w:pPr>
      <w:pStyle w:val="a5"/>
      <w:jc w:val="center"/>
      <w:rPr>
        <w:sz w:val="12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C04"/>
    <w:multiLevelType w:val="multilevel"/>
    <w:tmpl w:val="BED68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5AF0696"/>
    <w:multiLevelType w:val="hybridMultilevel"/>
    <w:tmpl w:val="B396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7F47"/>
    <w:multiLevelType w:val="multilevel"/>
    <w:tmpl w:val="31387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63D78EC"/>
    <w:multiLevelType w:val="hybridMultilevel"/>
    <w:tmpl w:val="8D94D4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59C2487"/>
    <w:multiLevelType w:val="hybridMultilevel"/>
    <w:tmpl w:val="E432EE44"/>
    <w:lvl w:ilvl="0" w:tplc="37285E82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4B13D4"/>
    <w:multiLevelType w:val="hybridMultilevel"/>
    <w:tmpl w:val="755E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F2BD5"/>
    <w:multiLevelType w:val="hybridMultilevel"/>
    <w:tmpl w:val="8D52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937DA"/>
    <w:multiLevelType w:val="hybridMultilevel"/>
    <w:tmpl w:val="596E491C"/>
    <w:lvl w:ilvl="0" w:tplc="31026E7E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9809E1"/>
    <w:multiLevelType w:val="hybridMultilevel"/>
    <w:tmpl w:val="F95491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27157A"/>
    <w:multiLevelType w:val="multilevel"/>
    <w:tmpl w:val="3C085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">
    <w15:presenceInfo w15:providerId="None" w15:userId="An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B33"/>
    <w:rsid w:val="0000035A"/>
    <w:rsid w:val="0000371E"/>
    <w:rsid w:val="00004E19"/>
    <w:rsid w:val="00013DAC"/>
    <w:rsid w:val="00015F93"/>
    <w:rsid w:val="00016D54"/>
    <w:rsid w:val="00017B44"/>
    <w:rsid w:val="00020A73"/>
    <w:rsid w:val="00021ED5"/>
    <w:rsid w:val="0002291F"/>
    <w:rsid w:val="00022D62"/>
    <w:rsid w:val="000240EA"/>
    <w:rsid w:val="00024380"/>
    <w:rsid w:val="00024E78"/>
    <w:rsid w:val="00025BFF"/>
    <w:rsid w:val="000321FE"/>
    <w:rsid w:val="0003250F"/>
    <w:rsid w:val="00032BB4"/>
    <w:rsid w:val="00033E94"/>
    <w:rsid w:val="00034984"/>
    <w:rsid w:val="000375BB"/>
    <w:rsid w:val="00040735"/>
    <w:rsid w:val="00041ED5"/>
    <w:rsid w:val="00052264"/>
    <w:rsid w:val="00056CD2"/>
    <w:rsid w:val="00063F47"/>
    <w:rsid w:val="00064C48"/>
    <w:rsid w:val="00065C3E"/>
    <w:rsid w:val="0006750C"/>
    <w:rsid w:val="00067FBF"/>
    <w:rsid w:val="00070D52"/>
    <w:rsid w:val="00073626"/>
    <w:rsid w:val="00076699"/>
    <w:rsid w:val="00091053"/>
    <w:rsid w:val="00091A24"/>
    <w:rsid w:val="00094756"/>
    <w:rsid w:val="000A117C"/>
    <w:rsid w:val="000A2040"/>
    <w:rsid w:val="000A4383"/>
    <w:rsid w:val="000A55B0"/>
    <w:rsid w:val="000A7A4C"/>
    <w:rsid w:val="000B1C88"/>
    <w:rsid w:val="000B1CB9"/>
    <w:rsid w:val="000B2851"/>
    <w:rsid w:val="000B316E"/>
    <w:rsid w:val="000B38A4"/>
    <w:rsid w:val="000B4ADF"/>
    <w:rsid w:val="000C00A7"/>
    <w:rsid w:val="000C1CD1"/>
    <w:rsid w:val="000C4122"/>
    <w:rsid w:val="000C5617"/>
    <w:rsid w:val="000D1C3B"/>
    <w:rsid w:val="000D21AE"/>
    <w:rsid w:val="000D2CB6"/>
    <w:rsid w:val="000D33C4"/>
    <w:rsid w:val="000D3802"/>
    <w:rsid w:val="000D487C"/>
    <w:rsid w:val="000D6476"/>
    <w:rsid w:val="000E04BA"/>
    <w:rsid w:val="000E130B"/>
    <w:rsid w:val="000E1EBF"/>
    <w:rsid w:val="000E2675"/>
    <w:rsid w:val="000E291B"/>
    <w:rsid w:val="000E5BAB"/>
    <w:rsid w:val="000E5BB6"/>
    <w:rsid w:val="000F167D"/>
    <w:rsid w:val="000F22F6"/>
    <w:rsid w:val="000F287C"/>
    <w:rsid w:val="000F516F"/>
    <w:rsid w:val="000F5268"/>
    <w:rsid w:val="000F7F36"/>
    <w:rsid w:val="00101E51"/>
    <w:rsid w:val="00101F2D"/>
    <w:rsid w:val="00105707"/>
    <w:rsid w:val="00113741"/>
    <w:rsid w:val="00121CED"/>
    <w:rsid w:val="0012546E"/>
    <w:rsid w:val="00126F62"/>
    <w:rsid w:val="001270EF"/>
    <w:rsid w:val="0012711E"/>
    <w:rsid w:val="00131553"/>
    <w:rsid w:val="001322D4"/>
    <w:rsid w:val="001354BB"/>
    <w:rsid w:val="001357BA"/>
    <w:rsid w:val="001364BD"/>
    <w:rsid w:val="00136B1E"/>
    <w:rsid w:val="00136C3D"/>
    <w:rsid w:val="00137DF0"/>
    <w:rsid w:val="0014012B"/>
    <w:rsid w:val="00142B33"/>
    <w:rsid w:val="0014309C"/>
    <w:rsid w:val="00143D2E"/>
    <w:rsid w:val="00146F80"/>
    <w:rsid w:val="001479F7"/>
    <w:rsid w:val="001503B7"/>
    <w:rsid w:val="00153B75"/>
    <w:rsid w:val="001555F1"/>
    <w:rsid w:val="00155F13"/>
    <w:rsid w:val="00155FA3"/>
    <w:rsid w:val="00156BAB"/>
    <w:rsid w:val="00157D40"/>
    <w:rsid w:val="0016040F"/>
    <w:rsid w:val="001607D0"/>
    <w:rsid w:val="001607D3"/>
    <w:rsid w:val="0016765F"/>
    <w:rsid w:val="00171205"/>
    <w:rsid w:val="00172CF0"/>
    <w:rsid w:val="00177384"/>
    <w:rsid w:val="0018194D"/>
    <w:rsid w:val="00182CB7"/>
    <w:rsid w:val="00182E2C"/>
    <w:rsid w:val="00184E28"/>
    <w:rsid w:val="0019005E"/>
    <w:rsid w:val="00191960"/>
    <w:rsid w:val="0019251A"/>
    <w:rsid w:val="0019287C"/>
    <w:rsid w:val="001929FD"/>
    <w:rsid w:val="00192A0C"/>
    <w:rsid w:val="00195389"/>
    <w:rsid w:val="001975CF"/>
    <w:rsid w:val="001A0CDF"/>
    <w:rsid w:val="001A2618"/>
    <w:rsid w:val="001A291E"/>
    <w:rsid w:val="001A3E1A"/>
    <w:rsid w:val="001A3FCF"/>
    <w:rsid w:val="001A6A2D"/>
    <w:rsid w:val="001A7B5F"/>
    <w:rsid w:val="001B11F6"/>
    <w:rsid w:val="001B2BC5"/>
    <w:rsid w:val="001B3BEA"/>
    <w:rsid w:val="001B577F"/>
    <w:rsid w:val="001B7845"/>
    <w:rsid w:val="001C15AA"/>
    <w:rsid w:val="001C1F04"/>
    <w:rsid w:val="001C5BF1"/>
    <w:rsid w:val="001C6BE3"/>
    <w:rsid w:val="001D0A27"/>
    <w:rsid w:val="001D176B"/>
    <w:rsid w:val="001D4621"/>
    <w:rsid w:val="001D47C5"/>
    <w:rsid w:val="001E0D79"/>
    <w:rsid w:val="001E13A5"/>
    <w:rsid w:val="001E1AA7"/>
    <w:rsid w:val="001E288B"/>
    <w:rsid w:val="001E2891"/>
    <w:rsid w:val="001E6450"/>
    <w:rsid w:val="001E77C1"/>
    <w:rsid w:val="001F0CF2"/>
    <w:rsid w:val="001F163A"/>
    <w:rsid w:val="001F4680"/>
    <w:rsid w:val="001F55E9"/>
    <w:rsid w:val="002003A1"/>
    <w:rsid w:val="00202CF9"/>
    <w:rsid w:val="002057C4"/>
    <w:rsid w:val="00207710"/>
    <w:rsid w:val="0021117A"/>
    <w:rsid w:val="0021366F"/>
    <w:rsid w:val="0021384D"/>
    <w:rsid w:val="00213903"/>
    <w:rsid w:val="00213BFB"/>
    <w:rsid w:val="00214E79"/>
    <w:rsid w:val="00214F5E"/>
    <w:rsid w:val="00222504"/>
    <w:rsid w:val="00222D97"/>
    <w:rsid w:val="00222F31"/>
    <w:rsid w:val="00224E88"/>
    <w:rsid w:val="00227B1C"/>
    <w:rsid w:val="00227F9E"/>
    <w:rsid w:val="0023008B"/>
    <w:rsid w:val="00232EF3"/>
    <w:rsid w:val="00233AF5"/>
    <w:rsid w:val="0023621B"/>
    <w:rsid w:val="002371F8"/>
    <w:rsid w:val="00240F61"/>
    <w:rsid w:val="0024112F"/>
    <w:rsid w:val="00242896"/>
    <w:rsid w:val="00245F91"/>
    <w:rsid w:val="00250C5E"/>
    <w:rsid w:val="002519B8"/>
    <w:rsid w:val="00252DD7"/>
    <w:rsid w:val="00254190"/>
    <w:rsid w:val="0025616B"/>
    <w:rsid w:val="00256ABF"/>
    <w:rsid w:val="00256D10"/>
    <w:rsid w:val="0026075C"/>
    <w:rsid w:val="002609D3"/>
    <w:rsid w:val="00262A89"/>
    <w:rsid w:val="00264461"/>
    <w:rsid w:val="00265A76"/>
    <w:rsid w:val="00267EAD"/>
    <w:rsid w:val="002703F2"/>
    <w:rsid w:val="0027380B"/>
    <w:rsid w:val="00273C2F"/>
    <w:rsid w:val="00274AF0"/>
    <w:rsid w:val="00275A41"/>
    <w:rsid w:val="002771E6"/>
    <w:rsid w:val="002774D7"/>
    <w:rsid w:val="00277725"/>
    <w:rsid w:val="00277B87"/>
    <w:rsid w:val="00277E88"/>
    <w:rsid w:val="00280CC8"/>
    <w:rsid w:val="00281296"/>
    <w:rsid w:val="00282C79"/>
    <w:rsid w:val="00283E35"/>
    <w:rsid w:val="00287118"/>
    <w:rsid w:val="00292E44"/>
    <w:rsid w:val="002935E6"/>
    <w:rsid w:val="00296BEB"/>
    <w:rsid w:val="0029719C"/>
    <w:rsid w:val="002A20CE"/>
    <w:rsid w:val="002A2EB4"/>
    <w:rsid w:val="002A6ACB"/>
    <w:rsid w:val="002B5950"/>
    <w:rsid w:val="002B6085"/>
    <w:rsid w:val="002B6CD4"/>
    <w:rsid w:val="002C1317"/>
    <w:rsid w:val="002C1A62"/>
    <w:rsid w:val="002C30C9"/>
    <w:rsid w:val="002C36C5"/>
    <w:rsid w:val="002C370D"/>
    <w:rsid w:val="002C7781"/>
    <w:rsid w:val="002D0DCD"/>
    <w:rsid w:val="002D1861"/>
    <w:rsid w:val="002D4420"/>
    <w:rsid w:val="002D4437"/>
    <w:rsid w:val="002D4A98"/>
    <w:rsid w:val="002D60C8"/>
    <w:rsid w:val="002D7701"/>
    <w:rsid w:val="002D7CA9"/>
    <w:rsid w:val="002E1F53"/>
    <w:rsid w:val="002E45F0"/>
    <w:rsid w:val="002E54B2"/>
    <w:rsid w:val="002E7B0A"/>
    <w:rsid w:val="002F0CBC"/>
    <w:rsid w:val="002F1915"/>
    <w:rsid w:val="002F7377"/>
    <w:rsid w:val="002F75E7"/>
    <w:rsid w:val="00301E16"/>
    <w:rsid w:val="00302F72"/>
    <w:rsid w:val="00305221"/>
    <w:rsid w:val="003052A2"/>
    <w:rsid w:val="00306B27"/>
    <w:rsid w:val="003123AE"/>
    <w:rsid w:val="00313DC6"/>
    <w:rsid w:val="0031414A"/>
    <w:rsid w:val="00316C03"/>
    <w:rsid w:val="003237A7"/>
    <w:rsid w:val="003237B6"/>
    <w:rsid w:val="003246A3"/>
    <w:rsid w:val="0032520B"/>
    <w:rsid w:val="00326039"/>
    <w:rsid w:val="00326D23"/>
    <w:rsid w:val="0032785C"/>
    <w:rsid w:val="00332298"/>
    <w:rsid w:val="00334611"/>
    <w:rsid w:val="00335FF0"/>
    <w:rsid w:val="00336182"/>
    <w:rsid w:val="00341863"/>
    <w:rsid w:val="003453DC"/>
    <w:rsid w:val="00347364"/>
    <w:rsid w:val="00350AE6"/>
    <w:rsid w:val="0035347B"/>
    <w:rsid w:val="00353B78"/>
    <w:rsid w:val="00374D98"/>
    <w:rsid w:val="003771F6"/>
    <w:rsid w:val="00377534"/>
    <w:rsid w:val="0037767C"/>
    <w:rsid w:val="00380AA0"/>
    <w:rsid w:val="003826C9"/>
    <w:rsid w:val="003834B9"/>
    <w:rsid w:val="0038619E"/>
    <w:rsid w:val="00390054"/>
    <w:rsid w:val="00391D66"/>
    <w:rsid w:val="00392272"/>
    <w:rsid w:val="0039273D"/>
    <w:rsid w:val="00392EC4"/>
    <w:rsid w:val="00393AA7"/>
    <w:rsid w:val="003A0F10"/>
    <w:rsid w:val="003A2A06"/>
    <w:rsid w:val="003A2A66"/>
    <w:rsid w:val="003A31EE"/>
    <w:rsid w:val="003A6141"/>
    <w:rsid w:val="003A78EC"/>
    <w:rsid w:val="003B0105"/>
    <w:rsid w:val="003B0712"/>
    <w:rsid w:val="003B1164"/>
    <w:rsid w:val="003B1EE7"/>
    <w:rsid w:val="003B37EF"/>
    <w:rsid w:val="003B6820"/>
    <w:rsid w:val="003B76AD"/>
    <w:rsid w:val="003C1251"/>
    <w:rsid w:val="003C2901"/>
    <w:rsid w:val="003C3AE6"/>
    <w:rsid w:val="003C779F"/>
    <w:rsid w:val="003D0D97"/>
    <w:rsid w:val="003D2223"/>
    <w:rsid w:val="003D368C"/>
    <w:rsid w:val="003D68B4"/>
    <w:rsid w:val="003D71EE"/>
    <w:rsid w:val="003D7CE2"/>
    <w:rsid w:val="003E46E4"/>
    <w:rsid w:val="003E5BBC"/>
    <w:rsid w:val="003E6D57"/>
    <w:rsid w:val="003F018C"/>
    <w:rsid w:val="003F469B"/>
    <w:rsid w:val="003F598E"/>
    <w:rsid w:val="003F662B"/>
    <w:rsid w:val="00401490"/>
    <w:rsid w:val="0040166E"/>
    <w:rsid w:val="00403B5E"/>
    <w:rsid w:val="0040470B"/>
    <w:rsid w:val="0040539C"/>
    <w:rsid w:val="0040728D"/>
    <w:rsid w:val="00407293"/>
    <w:rsid w:val="00412989"/>
    <w:rsid w:val="00412C05"/>
    <w:rsid w:val="004146BC"/>
    <w:rsid w:val="004153EB"/>
    <w:rsid w:val="004179EA"/>
    <w:rsid w:val="00422693"/>
    <w:rsid w:val="00422D58"/>
    <w:rsid w:val="00423AB3"/>
    <w:rsid w:val="00423BDD"/>
    <w:rsid w:val="00425D73"/>
    <w:rsid w:val="004267D5"/>
    <w:rsid w:val="00427CCC"/>
    <w:rsid w:val="00430883"/>
    <w:rsid w:val="00431943"/>
    <w:rsid w:val="00432C6B"/>
    <w:rsid w:val="004342E5"/>
    <w:rsid w:val="00434F24"/>
    <w:rsid w:val="00436879"/>
    <w:rsid w:val="0043690D"/>
    <w:rsid w:val="00436EE0"/>
    <w:rsid w:val="0043749F"/>
    <w:rsid w:val="00437755"/>
    <w:rsid w:val="004402AB"/>
    <w:rsid w:val="00440A30"/>
    <w:rsid w:val="00441092"/>
    <w:rsid w:val="004411C2"/>
    <w:rsid w:val="00442AA5"/>
    <w:rsid w:val="004431F1"/>
    <w:rsid w:val="00443223"/>
    <w:rsid w:val="00443F4C"/>
    <w:rsid w:val="004446D0"/>
    <w:rsid w:val="00444B24"/>
    <w:rsid w:val="00446B14"/>
    <w:rsid w:val="00450B25"/>
    <w:rsid w:val="004516C0"/>
    <w:rsid w:val="00453C11"/>
    <w:rsid w:val="00453F71"/>
    <w:rsid w:val="00455B8A"/>
    <w:rsid w:val="00461674"/>
    <w:rsid w:val="00463441"/>
    <w:rsid w:val="00463DA1"/>
    <w:rsid w:val="0046495E"/>
    <w:rsid w:val="00466CB4"/>
    <w:rsid w:val="00470E18"/>
    <w:rsid w:val="0047665F"/>
    <w:rsid w:val="00486BE5"/>
    <w:rsid w:val="00487520"/>
    <w:rsid w:val="00487E52"/>
    <w:rsid w:val="00492EB1"/>
    <w:rsid w:val="004964CC"/>
    <w:rsid w:val="00496924"/>
    <w:rsid w:val="004A323E"/>
    <w:rsid w:val="004A3708"/>
    <w:rsid w:val="004B1367"/>
    <w:rsid w:val="004B1837"/>
    <w:rsid w:val="004B2857"/>
    <w:rsid w:val="004B38D4"/>
    <w:rsid w:val="004B72CA"/>
    <w:rsid w:val="004B77B0"/>
    <w:rsid w:val="004B7BE1"/>
    <w:rsid w:val="004C4B79"/>
    <w:rsid w:val="004D1C06"/>
    <w:rsid w:val="004D2356"/>
    <w:rsid w:val="004D5B42"/>
    <w:rsid w:val="004D5C05"/>
    <w:rsid w:val="004E670B"/>
    <w:rsid w:val="004E6D65"/>
    <w:rsid w:val="004F0AD2"/>
    <w:rsid w:val="004F46DD"/>
    <w:rsid w:val="004F488F"/>
    <w:rsid w:val="004F630C"/>
    <w:rsid w:val="005002F8"/>
    <w:rsid w:val="0050128C"/>
    <w:rsid w:val="005019FB"/>
    <w:rsid w:val="005026B0"/>
    <w:rsid w:val="0050441F"/>
    <w:rsid w:val="00505004"/>
    <w:rsid w:val="00507381"/>
    <w:rsid w:val="00507DD1"/>
    <w:rsid w:val="005116AB"/>
    <w:rsid w:val="00514D22"/>
    <w:rsid w:val="00516254"/>
    <w:rsid w:val="005172C4"/>
    <w:rsid w:val="00517376"/>
    <w:rsid w:val="00520786"/>
    <w:rsid w:val="00523343"/>
    <w:rsid w:val="00523B75"/>
    <w:rsid w:val="00525743"/>
    <w:rsid w:val="00526787"/>
    <w:rsid w:val="00531476"/>
    <w:rsid w:val="00531ABE"/>
    <w:rsid w:val="00540A48"/>
    <w:rsid w:val="00540AB5"/>
    <w:rsid w:val="00542A6B"/>
    <w:rsid w:val="00543BB6"/>
    <w:rsid w:val="0054457C"/>
    <w:rsid w:val="005457B2"/>
    <w:rsid w:val="00546285"/>
    <w:rsid w:val="005463F0"/>
    <w:rsid w:val="005539E0"/>
    <w:rsid w:val="00554783"/>
    <w:rsid w:val="005551FB"/>
    <w:rsid w:val="00556224"/>
    <w:rsid w:val="00560DCD"/>
    <w:rsid w:val="00561271"/>
    <w:rsid w:val="005621F3"/>
    <w:rsid w:val="005626F8"/>
    <w:rsid w:val="00564DDE"/>
    <w:rsid w:val="00571047"/>
    <w:rsid w:val="005729C1"/>
    <w:rsid w:val="00573596"/>
    <w:rsid w:val="00575034"/>
    <w:rsid w:val="0057545A"/>
    <w:rsid w:val="00575B88"/>
    <w:rsid w:val="00575F14"/>
    <w:rsid w:val="005761DF"/>
    <w:rsid w:val="00580E6B"/>
    <w:rsid w:val="0058149A"/>
    <w:rsid w:val="0058149E"/>
    <w:rsid w:val="0058536F"/>
    <w:rsid w:val="00586A4E"/>
    <w:rsid w:val="00590A2D"/>
    <w:rsid w:val="00590E51"/>
    <w:rsid w:val="00591C82"/>
    <w:rsid w:val="00592658"/>
    <w:rsid w:val="00592B10"/>
    <w:rsid w:val="0059357B"/>
    <w:rsid w:val="005940E7"/>
    <w:rsid w:val="0059508E"/>
    <w:rsid w:val="00596285"/>
    <w:rsid w:val="0059631F"/>
    <w:rsid w:val="00596565"/>
    <w:rsid w:val="00597B34"/>
    <w:rsid w:val="005A2771"/>
    <w:rsid w:val="005A33E6"/>
    <w:rsid w:val="005A6651"/>
    <w:rsid w:val="005A6E36"/>
    <w:rsid w:val="005B27AA"/>
    <w:rsid w:val="005B3A2A"/>
    <w:rsid w:val="005B45B5"/>
    <w:rsid w:val="005B45E6"/>
    <w:rsid w:val="005B6CA4"/>
    <w:rsid w:val="005C0B38"/>
    <w:rsid w:val="005C0EE6"/>
    <w:rsid w:val="005C775E"/>
    <w:rsid w:val="005D176B"/>
    <w:rsid w:val="005D1AB1"/>
    <w:rsid w:val="005D1BBA"/>
    <w:rsid w:val="005D212B"/>
    <w:rsid w:val="005D2149"/>
    <w:rsid w:val="005D3778"/>
    <w:rsid w:val="005D499D"/>
    <w:rsid w:val="005D4C41"/>
    <w:rsid w:val="005D57C1"/>
    <w:rsid w:val="005E0164"/>
    <w:rsid w:val="005E1C78"/>
    <w:rsid w:val="005F06BD"/>
    <w:rsid w:val="005F107F"/>
    <w:rsid w:val="005F22BE"/>
    <w:rsid w:val="005F4FDB"/>
    <w:rsid w:val="00604DAA"/>
    <w:rsid w:val="00605C3E"/>
    <w:rsid w:val="00606416"/>
    <w:rsid w:val="00606431"/>
    <w:rsid w:val="00606DB8"/>
    <w:rsid w:val="006109CE"/>
    <w:rsid w:val="00610C3E"/>
    <w:rsid w:val="0061313A"/>
    <w:rsid w:val="00623D68"/>
    <w:rsid w:val="006253E3"/>
    <w:rsid w:val="00625564"/>
    <w:rsid w:val="00625ADF"/>
    <w:rsid w:val="006263C7"/>
    <w:rsid w:val="00630D9F"/>
    <w:rsid w:val="00631F64"/>
    <w:rsid w:val="00636483"/>
    <w:rsid w:val="00636639"/>
    <w:rsid w:val="0064371E"/>
    <w:rsid w:val="00643DF2"/>
    <w:rsid w:val="006453B4"/>
    <w:rsid w:val="006471E0"/>
    <w:rsid w:val="00650980"/>
    <w:rsid w:val="0065129B"/>
    <w:rsid w:val="006543E8"/>
    <w:rsid w:val="0065638A"/>
    <w:rsid w:val="006570B1"/>
    <w:rsid w:val="00657263"/>
    <w:rsid w:val="0065762A"/>
    <w:rsid w:val="006602DD"/>
    <w:rsid w:val="00662B5F"/>
    <w:rsid w:val="006656D3"/>
    <w:rsid w:val="00671810"/>
    <w:rsid w:val="00674517"/>
    <w:rsid w:val="006768D0"/>
    <w:rsid w:val="00677870"/>
    <w:rsid w:val="00681925"/>
    <w:rsid w:val="00685C3A"/>
    <w:rsid w:val="00690133"/>
    <w:rsid w:val="0069089C"/>
    <w:rsid w:val="00690B98"/>
    <w:rsid w:val="00692A6C"/>
    <w:rsid w:val="00694402"/>
    <w:rsid w:val="00694973"/>
    <w:rsid w:val="00694C5A"/>
    <w:rsid w:val="006959EE"/>
    <w:rsid w:val="006961B1"/>
    <w:rsid w:val="006A0A41"/>
    <w:rsid w:val="006A192D"/>
    <w:rsid w:val="006A24FE"/>
    <w:rsid w:val="006A42D8"/>
    <w:rsid w:val="006A464B"/>
    <w:rsid w:val="006A5FC2"/>
    <w:rsid w:val="006A6FFB"/>
    <w:rsid w:val="006A711B"/>
    <w:rsid w:val="006B0131"/>
    <w:rsid w:val="006B150B"/>
    <w:rsid w:val="006B2447"/>
    <w:rsid w:val="006B306E"/>
    <w:rsid w:val="006B4018"/>
    <w:rsid w:val="006B50F8"/>
    <w:rsid w:val="006B610A"/>
    <w:rsid w:val="006B63F1"/>
    <w:rsid w:val="006C026E"/>
    <w:rsid w:val="006C1815"/>
    <w:rsid w:val="006C2A60"/>
    <w:rsid w:val="006C2EA2"/>
    <w:rsid w:val="006C4657"/>
    <w:rsid w:val="006C5BC3"/>
    <w:rsid w:val="006C65F6"/>
    <w:rsid w:val="006D07A1"/>
    <w:rsid w:val="006D22A8"/>
    <w:rsid w:val="006D2E51"/>
    <w:rsid w:val="006D3357"/>
    <w:rsid w:val="006D7CF5"/>
    <w:rsid w:val="006D7F76"/>
    <w:rsid w:val="006E4512"/>
    <w:rsid w:val="006E4977"/>
    <w:rsid w:val="006E64E5"/>
    <w:rsid w:val="006E68EE"/>
    <w:rsid w:val="006E6A51"/>
    <w:rsid w:val="006F1190"/>
    <w:rsid w:val="006F43A1"/>
    <w:rsid w:val="006F4449"/>
    <w:rsid w:val="006F75F7"/>
    <w:rsid w:val="006F7ED7"/>
    <w:rsid w:val="00700D16"/>
    <w:rsid w:val="00701947"/>
    <w:rsid w:val="00702B0B"/>
    <w:rsid w:val="007061C0"/>
    <w:rsid w:val="007062C4"/>
    <w:rsid w:val="00710B8F"/>
    <w:rsid w:val="00714612"/>
    <w:rsid w:val="00715D63"/>
    <w:rsid w:val="0071669F"/>
    <w:rsid w:val="00716AED"/>
    <w:rsid w:val="00716DDC"/>
    <w:rsid w:val="007170F8"/>
    <w:rsid w:val="00717296"/>
    <w:rsid w:val="007172C6"/>
    <w:rsid w:val="007179C9"/>
    <w:rsid w:val="00721703"/>
    <w:rsid w:val="007218A6"/>
    <w:rsid w:val="00723498"/>
    <w:rsid w:val="00725BD7"/>
    <w:rsid w:val="00726633"/>
    <w:rsid w:val="00727E62"/>
    <w:rsid w:val="00730501"/>
    <w:rsid w:val="00730694"/>
    <w:rsid w:val="00735204"/>
    <w:rsid w:val="007355AA"/>
    <w:rsid w:val="00737C7B"/>
    <w:rsid w:val="00737E56"/>
    <w:rsid w:val="00742381"/>
    <w:rsid w:val="00743A96"/>
    <w:rsid w:val="007460DC"/>
    <w:rsid w:val="00746386"/>
    <w:rsid w:val="0074771A"/>
    <w:rsid w:val="007501DB"/>
    <w:rsid w:val="007547C3"/>
    <w:rsid w:val="00755130"/>
    <w:rsid w:val="007551D5"/>
    <w:rsid w:val="00755674"/>
    <w:rsid w:val="00756D0C"/>
    <w:rsid w:val="00756E74"/>
    <w:rsid w:val="0075701F"/>
    <w:rsid w:val="007570DA"/>
    <w:rsid w:val="00757105"/>
    <w:rsid w:val="0075772B"/>
    <w:rsid w:val="00761186"/>
    <w:rsid w:val="00762B11"/>
    <w:rsid w:val="00772239"/>
    <w:rsid w:val="00772935"/>
    <w:rsid w:val="00773CE3"/>
    <w:rsid w:val="00774D68"/>
    <w:rsid w:val="00774F0E"/>
    <w:rsid w:val="00776343"/>
    <w:rsid w:val="00776937"/>
    <w:rsid w:val="00777E64"/>
    <w:rsid w:val="00781512"/>
    <w:rsid w:val="0078202C"/>
    <w:rsid w:val="00782745"/>
    <w:rsid w:val="00784B51"/>
    <w:rsid w:val="0078627D"/>
    <w:rsid w:val="00790BDC"/>
    <w:rsid w:val="00797114"/>
    <w:rsid w:val="007A42DF"/>
    <w:rsid w:val="007A59A0"/>
    <w:rsid w:val="007B190F"/>
    <w:rsid w:val="007B453F"/>
    <w:rsid w:val="007B72F5"/>
    <w:rsid w:val="007B7ECF"/>
    <w:rsid w:val="007C0C4F"/>
    <w:rsid w:val="007C0CE5"/>
    <w:rsid w:val="007C21EA"/>
    <w:rsid w:val="007C36BB"/>
    <w:rsid w:val="007C5181"/>
    <w:rsid w:val="007C6F98"/>
    <w:rsid w:val="007C75B1"/>
    <w:rsid w:val="007C7A81"/>
    <w:rsid w:val="007D1579"/>
    <w:rsid w:val="007D18AE"/>
    <w:rsid w:val="007D271D"/>
    <w:rsid w:val="007D3B37"/>
    <w:rsid w:val="007D3DBB"/>
    <w:rsid w:val="007D4B45"/>
    <w:rsid w:val="007D668F"/>
    <w:rsid w:val="007E1718"/>
    <w:rsid w:val="007E25EC"/>
    <w:rsid w:val="007E4783"/>
    <w:rsid w:val="007E4FE3"/>
    <w:rsid w:val="007E5146"/>
    <w:rsid w:val="007E6E30"/>
    <w:rsid w:val="007F1640"/>
    <w:rsid w:val="007F406C"/>
    <w:rsid w:val="007F4E69"/>
    <w:rsid w:val="007F4F9D"/>
    <w:rsid w:val="007F53EC"/>
    <w:rsid w:val="007F6213"/>
    <w:rsid w:val="008012AC"/>
    <w:rsid w:val="00801537"/>
    <w:rsid w:val="00801DB1"/>
    <w:rsid w:val="008043D6"/>
    <w:rsid w:val="00806DCF"/>
    <w:rsid w:val="0081073D"/>
    <w:rsid w:val="008150FA"/>
    <w:rsid w:val="0081569D"/>
    <w:rsid w:val="00815A9F"/>
    <w:rsid w:val="0082033C"/>
    <w:rsid w:val="00827048"/>
    <w:rsid w:val="008273DC"/>
    <w:rsid w:val="00831033"/>
    <w:rsid w:val="008311FF"/>
    <w:rsid w:val="008316C2"/>
    <w:rsid w:val="008363B4"/>
    <w:rsid w:val="008365FC"/>
    <w:rsid w:val="008402D5"/>
    <w:rsid w:val="008404BB"/>
    <w:rsid w:val="008409AA"/>
    <w:rsid w:val="00842601"/>
    <w:rsid w:val="0084353D"/>
    <w:rsid w:val="00845291"/>
    <w:rsid w:val="008456E0"/>
    <w:rsid w:val="00846410"/>
    <w:rsid w:val="008477B9"/>
    <w:rsid w:val="00847F18"/>
    <w:rsid w:val="00850EC0"/>
    <w:rsid w:val="00851561"/>
    <w:rsid w:val="00853253"/>
    <w:rsid w:val="008553CE"/>
    <w:rsid w:val="008563EA"/>
    <w:rsid w:val="008602D6"/>
    <w:rsid w:val="008603E1"/>
    <w:rsid w:val="008613E7"/>
    <w:rsid w:val="0086349A"/>
    <w:rsid w:val="00863615"/>
    <w:rsid w:val="008665F7"/>
    <w:rsid w:val="00870076"/>
    <w:rsid w:val="00871AD8"/>
    <w:rsid w:val="00872D99"/>
    <w:rsid w:val="00873A08"/>
    <w:rsid w:val="0087433D"/>
    <w:rsid w:val="00876C28"/>
    <w:rsid w:val="008805B6"/>
    <w:rsid w:val="00883A20"/>
    <w:rsid w:val="00883B57"/>
    <w:rsid w:val="00885AB1"/>
    <w:rsid w:val="008862F5"/>
    <w:rsid w:val="00886424"/>
    <w:rsid w:val="0088652F"/>
    <w:rsid w:val="008905F8"/>
    <w:rsid w:val="00891E3C"/>
    <w:rsid w:val="0089263A"/>
    <w:rsid w:val="0089359B"/>
    <w:rsid w:val="008960AE"/>
    <w:rsid w:val="00896CDA"/>
    <w:rsid w:val="00897353"/>
    <w:rsid w:val="008A4367"/>
    <w:rsid w:val="008A4ABF"/>
    <w:rsid w:val="008A4DE6"/>
    <w:rsid w:val="008A71CE"/>
    <w:rsid w:val="008A7519"/>
    <w:rsid w:val="008A7C9A"/>
    <w:rsid w:val="008B2831"/>
    <w:rsid w:val="008B29BF"/>
    <w:rsid w:val="008B47AB"/>
    <w:rsid w:val="008B4A12"/>
    <w:rsid w:val="008B5B10"/>
    <w:rsid w:val="008B6A30"/>
    <w:rsid w:val="008B70E8"/>
    <w:rsid w:val="008B71F1"/>
    <w:rsid w:val="008B7600"/>
    <w:rsid w:val="008B7FE0"/>
    <w:rsid w:val="008C0CF9"/>
    <w:rsid w:val="008C1523"/>
    <w:rsid w:val="008C3FD3"/>
    <w:rsid w:val="008D06CD"/>
    <w:rsid w:val="008D0C58"/>
    <w:rsid w:val="008D2342"/>
    <w:rsid w:val="008D2413"/>
    <w:rsid w:val="008E0B1F"/>
    <w:rsid w:val="008E1F82"/>
    <w:rsid w:val="008E3DF3"/>
    <w:rsid w:val="008E4FE3"/>
    <w:rsid w:val="008E5088"/>
    <w:rsid w:val="008E5244"/>
    <w:rsid w:val="008E527C"/>
    <w:rsid w:val="008E5621"/>
    <w:rsid w:val="008E5F86"/>
    <w:rsid w:val="008E7D4D"/>
    <w:rsid w:val="008F0E5A"/>
    <w:rsid w:val="008F1427"/>
    <w:rsid w:val="008F5737"/>
    <w:rsid w:val="008F7676"/>
    <w:rsid w:val="008F79CB"/>
    <w:rsid w:val="009028D2"/>
    <w:rsid w:val="00905735"/>
    <w:rsid w:val="009115EB"/>
    <w:rsid w:val="0091328C"/>
    <w:rsid w:val="00913F4E"/>
    <w:rsid w:val="00915214"/>
    <w:rsid w:val="009179AB"/>
    <w:rsid w:val="00920480"/>
    <w:rsid w:val="00923640"/>
    <w:rsid w:val="00923D1E"/>
    <w:rsid w:val="00924529"/>
    <w:rsid w:val="00924ADC"/>
    <w:rsid w:val="00927C78"/>
    <w:rsid w:val="009304D2"/>
    <w:rsid w:val="00931D83"/>
    <w:rsid w:val="0093250C"/>
    <w:rsid w:val="0093351B"/>
    <w:rsid w:val="00937E72"/>
    <w:rsid w:val="0094064D"/>
    <w:rsid w:val="00941917"/>
    <w:rsid w:val="00945E0F"/>
    <w:rsid w:val="00951A66"/>
    <w:rsid w:val="009549D4"/>
    <w:rsid w:val="00954A64"/>
    <w:rsid w:val="00955F86"/>
    <w:rsid w:val="00956F0A"/>
    <w:rsid w:val="009627C6"/>
    <w:rsid w:val="00965EEA"/>
    <w:rsid w:val="009665CE"/>
    <w:rsid w:val="009674CB"/>
    <w:rsid w:val="009770CD"/>
    <w:rsid w:val="00977212"/>
    <w:rsid w:val="00981F45"/>
    <w:rsid w:val="00982D55"/>
    <w:rsid w:val="009878D2"/>
    <w:rsid w:val="00992DEF"/>
    <w:rsid w:val="009937F1"/>
    <w:rsid w:val="00994C48"/>
    <w:rsid w:val="0099536A"/>
    <w:rsid w:val="00995853"/>
    <w:rsid w:val="009958AD"/>
    <w:rsid w:val="00995D33"/>
    <w:rsid w:val="0099655A"/>
    <w:rsid w:val="00997D17"/>
    <w:rsid w:val="009A1EF1"/>
    <w:rsid w:val="009A2E5C"/>
    <w:rsid w:val="009A44CE"/>
    <w:rsid w:val="009A6165"/>
    <w:rsid w:val="009A7367"/>
    <w:rsid w:val="009B2196"/>
    <w:rsid w:val="009B2917"/>
    <w:rsid w:val="009B3BF8"/>
    <w:rsid w:val="009B52D9"/>
    <w:rsid w:val="009B6F15"/>
    <w:rsid w:val="009C51B4"/>
    <w:rsid w:val="009C5562"/>
    <w:rsid w:val="009C7983"/>
    <w:rsid w:val="009C7FB6"/>
    <w:rsid w:val="009D064E"/>
    <w:rsid w:val="009D1F65"/>
    <w:rsid w:val="009D2E2A"/>
    <w:rsid w:val="009D4453"/>
    <w:rsid w:val="009D4F2A"/>
    <w:rsid w:val="009D6652"/>
    <w:rsid w:val="009D7076"/>
    <w:rsid w:val="009D7A93"/>
    <w:rsid w:val="009E01B3"/>
    <w:rsid w:val="009E044F"/>
    <w:rsid w:val="009E1E12"/>
    <w:rsid w:val="009E34AE"/>
    <w:rsid w:val="009E4CF3"/>
    <w:rsid w:val="009E75A0"/>
    <w:rsid w:val="009F098C"/>
    <w:rsid w:val="009F16B0"/>
    <w:rsid w:val="009F6949"/>
    <w:rsid w:val="009F6BEA"/>
    <w:rsid w:val="009F7CC6"/>
    <w:rsid w:val="00A036D6"/>
    <w:rsid w:val="00A0519B"/>
    <w:rsid w:val="00A056DD"/>
    <w:rsid w:val="00A07604"/>
    <w:rsid w:val="00A10338"/>
    <w:rsid w:val="00A147A9"/>
    <w:rsid w:val="00A14974"/>
    <w:rsid w:val="00A15BAE"/>
    <w:rsid w:val="00A16793"/>
    <w:rsid w:val="00A179FB"/>
    <w:rsid w:val="00A2036C"/>
    <w:rsid w:val="00A2087B"/>
    <w:rsid w:val="00A2155F"/>
    <w:rsid w:val="00A22EF3"/>
    <w:rsid w:val="00A24DD9"/>
    <w:rsid w:val="00A250B2"/>
    <w:rsid w:val="00A30191"/>
    <w:rsid w:val="00A305E6"/>
    <w:rsid w:val="00A33580"/>
    <w:rsid w:val="00A33985"/>
    <w:rsid w:val="00A34B00"/>
    <w:rsid w:val="00A44A8C"/>
    <w:rsid w:val="00A46121"/>
    <w:rsid w:val="00A47364"/>
    <w:rsid w:val="00A473C1"/>
    <w:rsid w:val="00A51D90"/>
    <w:rsid w:val="00A52FEA"/>
    <w:rsid w:val="00A538BC"/>
    <w:rsid w:val="00A53BBE"/>
    <w:rsid w:val="00A54C88"/>
    <w:rsid w:val="00A550A4"/>
    <w:rsid w:val="00A5631B"/>
    <w:rsid w:val="00A60592"/>
    <w:rsid w:val="00A61A1D"/>
    <w:rsid w:val="00A651E2"/>
    <w:rsid w:val="00A66144"/>
    <w:rsid w:val="00A72A55"/>
    <w:rsid w:val="00A72E5F"/>
    <w:rsid w:val="00A73BFB"/>
    <w:rsid w:val="00A74D54"/>
    <w:rsid w:val="00A7620D"/>
    <w:rsid w:val="00A816E3"/>
    <w:rsid w:val="00A864D4"/>
    <w:rsid w:val="00A867A7"/>
    <w:rsid w:val="00A8790E"/>
    <w:rsid w:val="00A91904"/>
    <w:rsid w:val="00A91A74"/>
    <w:rsid w:val="00A93139"/>
    <w:rsid w:val="00A94B34"/>
    <w:rsid w:val="00A95A86"/>
    <w:rsid w:val="00A96FA5"/>
    <w:rsid w:val="00A97733"/>
    <w:rsid w:val="00A97B97"/>
    <w:rsid w:val="00AA0516"/>
    <w:rsid w:val="00AA11A0"/>
    <w:rsid w:val="00AA1F12"/>
    <w:rsid w:val="00AA257B"/>
    <w:rsid w:val="00AA2880"/>
    <w:rsid w:val="00AA4764"/>
    <w:rsid w:val="00AA69E8"/>
    <w:rsid w:val="00AA779A"/>
    <w:rsid w:val="00AB17FF"/>
    <w:rsid w:val="00AB250C"/>
    <w:rsid w:val="00AB276D"/>
    <w:rsid w:val="00AB2F48"/>
    <w:rsid w:val="00AB4536"/>
    <w:rsid w:val="00AB4AE6"/>
    <w:rsid w:val="00AB6789"/>
    <w:rsid w:val="00AC180F"/>
    <w:rsid w:val="00AC27A5"/>
    <w:rsid w:val="00AC3F2F"/>
    <w:rsid w:val="00AC5D90"/>
    <w:rsid w:val="00AD2100"/>
    <w:rsid w:val="00AD37AB"/>
    <w:rsid w:val="00AD3E85"/>
    <w:rsid w:val="00AD7AF7"/>
    <w:rsid w:val="00AE229F"/>
    <w:rsid w:val="00AE29C7"/>
    <w:rsid w:val="00AE4078"/>
    <w:rsid w:val="00AE6C86"/>
    <w:rsid w:val="00AE6D87"/>
    <w:rsid w:val="00AF2A05"/>
    <w:rsid w:val="00AF31F8"/>
    <w:rsid w:val="00B0098F"/>
    <w:rsid w:val="00B02346"/>
    <w:rsid w:val="00B03929"/>
    <w:rsid w:val="00B0598A"/>
    <w:rsid w:val="00B0598C"/>
    <w:rsid w:val="00B06183"/>
    <w:rsid w:val="00B1102D"/>
    <w:rsid w:val="00B15DFD"/>
    <w:rsid w:val="00B1601D"/>
    <w:rsid w:val="00B1676F"/>
    <w:rsid w:val="00B169B5"/>
    <w:rsid w:val="00B2622B"/>
    <w:rsid w:val="00B26470"/>
    <w:rsid w:val="00B27511"/>
    <w:rsid w:val="00B27F6A"/>
    <w:rsid w:val="00B377E2"/>
    <w:rsid w:val="00B43CEA"/>
    <w:rsid w:val="00B43D41"/>
    <w:rsid w:val="00B506B2"/>
    <w:rsid w:val="00B5217C"/>
    <w:rsid w:val="00B5301F"/>
    <w:rsid w:val="00B53BA0"/>
    <w:rsid w:val="00B55DB9"/>
    <w:rsid w:val="00B56779"/>
    <w:rsid w:val="00B608E0"/>
    <w:rsid w:val="00B64A07"/>
    <w:rsid w:val="00B64CF9"/>
    <w:rsid w:val="00B6505E"/>
    <w:rsid w:val="00B65796"/>
    <w:rsid w:val="00B7236A"/>
    <w:rsid w:val="00B72510"/>
    <w:rsid w:val="00B72656"/>
    <w:rsid w:val="00B7414D"/>
    <w:rsid w:val="00B7446F"/>
    <w:rsid w:val="00B752C1"/>
    <w:rsid w:val="00B8112F"/>
    <w:rsid w:val="00B81B51"/>
    <w:rsid w:val="00B82A4C"/>
    <w:rsid w:val="00B843B6"/>
    <w:rsid w:val="00B85C74"/>
    <w:rsid w:val="00B865F5"/>
    <w:rsid w:val="00B86906"/>
    <w:rsid w:val="00B86FFF"/>
    <w:rsid w:val="00B908C4"/>
    <w:rsid w:val="00B9107E"/>
    <w:rsid w:val="00B92045"/>
    <w:rsid w:val="00B93BED"/>
    <w:rsid w:val="00B964F1"/>
    <w:rsid w:val="00B97AF1"/>
    <w:rsid w:val="00BA3B02"/>
    <w:rsid w:val="00BA4261"/>
    <w:rsid w:val="00BA4BF7"/>
    <w:rsid w:val="00BA5510"/>
    <w:rsid w:val="00BA66C9"/>
    <w:rsid w:val="00BB19A4"/>
    <w:rsid w:val="00BB26B0"/>
    <w:rsid w:val="00BB3307"/>
    <w:rsid w:val="00BB7F5B"/>
    <w:rsid w:val="00BC0EE4"/>
    <w:rsid w:val="00BC29A6"/>
    <w:rsid w:val="00BC39B7"/>
    <w:rsid w:val="00BC41B5"/>
    <w:rsid w:val="00BD090F"/>
    <w:rsid w:val="00BD4186"/>
    <w:rsid w:val="00BD4212"/>
    <w:rsid w:val="00BD5E2F"/>
    <w:rsid w:val="00BD61FB"/>
    <w:rsid w:val="00BD7420"/>
    <w:rsid w:val="00BE0F37"/>
    <w:rsid w:val="00BE474C"/>
    <w:rsid w:val="00BE6A13"/>
    <w:rsid w:val="00BE6A6F"/>
    <w:rsid w:val="00BE7718"/>
    <w:rsid w:val="00BE7A61"/>
    <w:rsid w:val="00BF136D"/>
    <w:rsid w:val="00BF30A1"/>
    <w:rsid w:val="00BF3CEF"/>
    <w:rsid w:val="00BF4BAA"/>
    <w:rsid w:val="00BF5111"/>
    <w:rsid w:val="00BF51A2"/>
    <w:rsid w:val="00BF62DB"/>
    <w:rsid w:val="00BF6617"/>
    <w:rsid w:val="00BF71AA"/>
    <w:rsid w:val="00BF73AE"/>
    <w:rsid w:val="00C00AFD"/>
    <w:rsid w:val="00C03B00"/>
    <w:rsid w:val="00C1053A"/>
    <w:rsid w:val="00C1183E"/>
    <w:rsid w:val="00C12487"/>
    <w:rsid w:val="00C12D2F"/>
    <w:rsid w:val="00C1303C"/>
    <w:rsid w:val="00C17FCC"/>
    <w:rsid w:val="00C21059"/>
    <w:rsid w:val="00C21783"/>
    <w:rsid w:val="00C22DFA"/>
    <w:rsid w:val="00C25985"/>
    <w:rsid w:val="00C30FB6"/>
    <w:rsid w:val="00C3466B"/>
    <w:rsid w:val="00C36125"/>
    <w:rsid w:val="00C40020"/>
    <w:rsid w:val="00C4071C"/>
    <w:rsid w:val="00C409F8"/>
    <w:rsid w:val="00C40AEC"/>
    <w:rsid w:val="00C44FE6"/>
    <w:rsid w:val="00C45162"/>
    <w:rsid w:val="00C45587"/>
    <w:rsid w:val="00C52614"/>
    <w:rsid w:val="00C533FC"/>
    <w:rsid w:val="00C54777"/>
    <w:rsid w:val="00C54BC9"/>
    <w:rsid w:val="00C6002D"/>
    <w:rsid w:val="00C62288"/>
    <w:rsid w:val="00C64FFC"/>
    <w:rsid w:val="00C6517E"/>
    <w:rsid w:val="00C7318A"/>
    <w:rsid w:val="00C75389"/>
    <w:rsid w:val="00C75DA0"/>
    <w:rsid w:val="00C7680C"/>
    <w:rsid w:val="00C77448"/>
    <w:rsid w:val="00C77722"/>
    <w:rsid w:val="00C7790F"/>
    <w:rsid w:val="00C815A3"/>
    <w:rsid w:val="00C821FC"/>
    <w:rsid w:val="00C82FC9"/>
    <w:rsid w:val="00C83E33"/>
    <w:rsid w:val="00C8423A"/>
    <w:rsid w:val="00C84F9C"/>
    <w:rsid w:val="00C853D5"/>
    <w:rsid w:val="00C86668"/>
    <w:rsid w:val="00C93E65"/>
    <w:rsid w:val="00C942E0"/>
    <w:rsid w:val="00C94EA7"/>
    <w:rsid w:val="00C97960"/>
    <w:rsid w:val="00CA0AFD"/>
    <w:rsid w:val="00CA0BA3"/>
    <w:rsid w:val="00CA0FCD"/>
    <w:rsid w:val="00CA112C"/>
    <w:rsid w:val="00CA193C"/>
    <w:rsid w:val="00CA3C25"/>
    <w:rsid w:val="00CA5597"/>
    <w:rsid w:val="00CB2380"/>
    <w:rsid w:val="00CB2BC9"/>
    <w:rsid w:val="00CB32F1"/>
    <w:rsid w:val="00CB3D08"/>
    <w:rsid w:val="00CB4092"/>
    <w:rsid w:val="00CB450B"/>
    <w:rsid w:val="00CC13F5"/>
    <w:rsid w:val="00CC68AB"/>
    <w:rsid w:val="00CD09E1"/>
    <w:rsid w:val="00CD23AA"/>
    <w:rsid w:val="00CD283E"/>
    <w:rsid w:val="00CD45FE"/>
    <w:rsid w:val="00CD49BA"/>
    <w:rsid w:val="00CD56F0"/>
    <w:rsid w:val="00CD6EC9"/>
    <w:rsid w:val="00CD7E77"/>
    <w:rsid w:val="00CE035E"/>
    <w:rsid w:val="00CE0540"/>
    <w:rsid w:val="00CE081A"/>
    <w:rsid w:val="00CE28D6"/>
    <w:rsid w:val="00CE48BA"/>
    <w:rsid w:val="00CE4B34"/>
    <w:rsid w:val="00CE7EF3"/>
    <w:rsid w:val="00CF1AEE"/>
    <w:rsid w:val="00CF2234"/>
    <w:rsid w:val="00CF2A67"/>
    <w:rsid w:val="00CF3AB7"/>
    <w:rsid w:val="00CF3CF6"/>
    <w:rsid w:val="00CF7589"/>
    <w:rsid w:val="00D01116"/>
    <w:rsid w:val="00D02319"/>
    <w:rsid w:val="00D037B1"/>
    <w:rsid w:val="00D0622C"/>
    <w:rsid w:val="00D07F98"/>
    <w:rsid w:val="00D105CA"/>
    <w:rsid w:val="00D157F9"/>
    <w:rsid w:val="00D15A80"/>
    <w:rsid w:val="00D15E64"/>
    <w:rsid w:val="00D16027"/>
    <w:rsid w:val="00D16705"/>
    <w:rsid w:val="00D17E4D"/>
    <w:rsid w:val="00D17F96"/>
    <w:rsid w:val="00D203E3"/>
    <w:rsid w:val="00D20843"/>
    <w:rsid w:val="00D20DDE"/>
    <w:rsid w:val="00D21E54"/>
    <w:rsid w:val="00D22303"/>
    <w:rsid w:val="00D22B06"/>
    <w:rsid w:val="00D2548E"/>
    <w:rsid w:val="00D26D9A"/>
    <w:rsid w:val="00D27634"/>
    <w:rsid w:val="00D279F0"/>
    <w:rsid w:val="00D349FA"/>
    <w:rsid w:val="00D35053"/>
    <w:rsid w:val="00D3646B"/>
    <w:rsid w:val="00D37A3B"/>
    <w:rsid w:val="00D40816"/>
    <w:rsid w:val="00D4254B"/>
    <w:rsid w:val="00D45316"/>
    <w:rsid w:val="00D454E2"/>
    <w:rsid w:val="00D45C7A"/>
    <w:rsid w:val="00D5088F"/>
    <w:rsid w:val="00D519E1"/>
    <w:rsid w:val="00D52ACF"/>
    <w:rsid w:val="00D52F05"/>
    <w:rsid w:val="00D53B1D"/>
    <w:rsid w:val="00D545CE"/>
    <w:rsid w:val="00D54A4F"/>
    <w:rsid w:val="00D56D00"/>
    <w:rsid w:val="00D60666"/>
    <w:rsid w:val="00D624B1"/>
    <w:rsid w:val="00D62C6F"/>
    <w:rsid w:val="00D63859"/>
    <w:rsid w:val="00D65FAB"/>
    <w:rsid w:val="00D67D0D"/>
    <w:rsid w:val="00D71FCF"/>
    <w:rsid w:val="00D7332C"/>
    <w:rsid w:val="00D7441B"/>
    <w:rsid w:val="00D74CF4"/>
    <w:rsid w:val="00D74FBC"/>
    <w:rsid w:val="00D75AB5"/>
    <w:rsid w:val="00D763B2"/>
    <w:rsid w:val="00D821B1"/>
    <w:rsid w:val="00D839AE"/>
    <w:rsid w:val="00D83A08"/>
    <w:rsid w:val="00D85C4F"/>
    <w:rsid w:val="00D862F2"/>
    <w:rsid w:val="00D8698C"/>
    <w:rsid w:val="00D90B8D"/>
    <w:rsid w:val="00D92420"/>
    <w:rsid w:val="00D924E0"/>
    <w:rsid w:val="00D96D0A"/>
    <w:rsid w:val="00D9774E"/>
    <w:rsid w:val="00DA19FF"/>
    <w:rsid w:val="00DA323D"/>
    <w:rsid w:val="00DA39CF"/>
    <w:rsid w:val="00DA7C37"/>
    <w:rsid w:val="00DB2041"/>
    <w:rsid w:val="00DB3316"/>
    <w:rsid w:val="00DB56DA"/>
    <w:rsid w:val="00DB5D39"/>
    <w:rsid w:val="00DB7708"/>
    <w:rsid w:val="00DC0BC5"/>
    <w:rsid w:val="00DC0C19"/>
    <w:rsid w:val="00DC558A"/>
    <w:rsid w:val="00DC58D5"/>
    <w:rsid w:val="00DC5B45"/>
    <w:rsid w:val="00DC7F50"/>
    <w:rsid w:val="00DD2FA2"/>
    <w:rsid w:val="00DD4700"/>
    <w:rsid w:val="00DD4939"/>
    <w:rsid w:val="00DD4B28"/>
    <w:rsid w:val="00DD57C5"/>
    <w:rsid w:val="00DE0D32"/>
    <w:rsid w:val="00DE4009"/>
    <w:rsid w:val="00DE6E65"/>
    <w:rsid w:val="00DE7CCA"/>
    <w:rsid w:val="00DF070C"/>
    <w:rsid w:val="00DF18A9"/>
    <w:rsid w:val="00DF1930"/>
    <w:rsid w:val="00DF296E"/>
    <w:rsid w:val="00DF6EBA"/>
    <w:rsid w:val="00E004EB"/>
    <w:rsid w:val="00E006E2"/>
    <w:rsid w:val="00E00829"/>
    <w:rsid w:val="00E01C9F"/>
    <w:rsid w:val="00E0246D"/>
    <w:rsid w:val="00E0275B"/>
    <w:rsid w:val="00E02B1F"/>
    <w:rsid w:val="00E0304A"/>
    <w:rsid w:val="00E0436F"/>
    <w:rsid w:val="00E05242"/>
    <w:rsid w:val="00E05EFB"/>
    <w:rsid w:val="00E112D5"/>
    <w:rsid w:val="00E11E58"/>
    <w:rsid w:val="00E11FEC"/>
    <w:rsid w:val="00E13FCC"/>
    <w:rsid w:val="00E17CA9"/>
    <w:rsid w:val="00E23D27"/>
    <w:rsid w:val="00E24830"/>
    <w:rsid w:val="00E2493B"/>
    <w:rsid w:val="00E24D1C"/>
    <w:rsid w:val="00E24D3A"/>
    <w:rsid w:val="00E256C5"/>
    <w:rsid w:val="00E25D60"/>
    <w:rsid w:val="00E270B7"/>
    <w:rsid w:val="00E2796D"/>
    <w:rsid w:val="00E3183D"/>
    <w:rsid w:val="00E32866"/>
    <w:rsid w:val="00E36111"/>
    <w:rsid w:val="00E4312C"/>
    <w:rsid w:val="00E45270"/>
    <w:rsid w:val="00E46E31"/>
    <w:rsid w:val="00E47B1E"/>
    <w:rsid w:val="00E52386"/>
    <w:rsid w:val="00E5385D"/>
    <w:rsid w:val="00E53DDD"/>
    <w:rsid w:val="00E557B0"/>
    <w:rsid w:val="00E575F8"/>
    <w:rsid w:val="00E63171"/>
    <w:rsid w:val="00E701E8"/>
    <w:rsid w:val="00E7253D"/>
    <w:rsid w:val="00E730D8"/>
    <w:rsid w:val="00E735FF"/>
    <w:rsid w:val="00E73B7C"/>
    <w:rsid w:val="00E73D71"/>
    <w:rsid w:val="00E73F61"/>
    <w:rsid w:val="00E74031"/>
    <w:rsid w:val="00E749A0"/>
    <w:rsid w:val="00E766F6"/>
    <w:rsid w:val="00E77A09"/>
    <w:rsid w:val="00E77A10"/>
    <w:rsid w:val="00E802D3"/>
    <w:rsid w:val="00E8039B"/>
    <w:rsid w:val="00E81536"/>
    <w:rsid w:val="00E8471B"/>
    <w:rsid w:val="00E86D84"/>
    <w:rsid w:val="00E8748C"/>
    <w:rsid w:val="00E87524"/>
    <w:rsid w:val="00E87BCF"/>
    <w:rsid w:val="00E91EF2"/>
    <w:rsid w:val="00E9229A"/>
    <w:rsid w:val="00E92963"/>
    <w:rsid w:val="00E92EA5"/>
    <w:rsid w:val="00E9484A"/>
    <w:rsid w:val="00E94853"/>
    <w:rsid w:val="00E949C9"/>
    <w:rsid w:val="00E94DB8"/>
    <w:rsid w:val="00E9662F"/>
    <w:rsid w:val="00E9759A"/>
    <w:rsid w:val="00E97F3A"/>
    <w:rsid w:val="00EA02D7"/>
    <w:rsid w:val="00EA1932"/>
    <w:rsid w:val="00EA1C60"/>
    <w:rsid w:val="00EA3917"/>
    <w:rsid w:val="00EB0716"/>
    <w:rsid w:val="00EB0C07"/>
    <w:rsid w:val="00EB676D"/>
    <w:rsid w:val="00EB6FCC"/>
    <w:rsid w:val="00EB7E6D"/>
    <w:rsid w:val="00EC0513"/>
    <w:rsid w:val="00EC1B19"/>
    <w:rsid w:val="00EC47A1"/>
    <w:rsid w:val="00EC575A"/>
    <w:rsid w:val="00EC57C3"/>
    <w:rsid w:val="00ED0A38"/>
    <w:rsid w:val="00ED0A53"/>
    <w:rsid w:val="00ED251E"/>
    <w:rsid w:val="00ED6B61"/>
    <w:rsid w:val="00EE23A9"/>
    <w:rsid w:val="00EE2C63"/>
    <w:rsid w:val="00EE32FB"/>
    <w:rsid w:val="00EE5CB0"/>
    <w:rsid w:val="00EE6B50"/>
    <w:rsid w:val="00EF3AA8"/>
    <w:rsid w:val="00EF433C"/>
    <w:rsid w:val="00EF476B"/>
    <w:rsid w:val="00F0551A"/>
    <w:rsid w:val="00F14365"/>
    <w:rsid w:val="00F14A5C"/>
    <w:rsid w:val="00F1551B"/>
    <w:rsid w:val="00F15643"/>
    <w:rsid w:val="00F158E0"/>
    <w:rsid w:val="00F16A03"/>
    <w:rsid w:val="00F16DBE"/>
    <w:rsid w:val="00F20E70"/>
    <w:rsid w:val="00F2549D"/>
    <w:rsid w:val="00F261E0"/>
    <w:rsid w:val="00F32988"/>
    <w:rsid w:val="00F340F8"/>
    <w:rsid w:val="00F3598E"/>
    <w:rsid w:val="00F364AC"/>
    <w:rsid w:val="00F365A2"/>
    <w:rsid w:val="00F40175"/>
    <w:rsid w:val="00F435BD"/>
    <w:rsid w:val="00F45ECD"/>
    <w:rsid w:val="00F46A64"/>
    <w:rsid w:val="00F46D4D"/>
    <w:rsid w:val="00F47890"/>
    <w:rsid w:val="00F47AAD"/>
    <w:rsid w:val="00F575A5"/>
    <w:rsid w:val="00F6182E"/>
    <w:rsid w:val="00F623E4"/>
    <w:rsid w:val="00F6593F"/>
    <w:rsid w:val="00F6621F"/>
    <w:rsid w:val="00F66AA8"/>
    <w:rsid w:val="00F71183"/>
    <w:rsid w:val="00F72A24"/>
    <w:rsid w:val="00F72ED2"/>
    <w:rsid w:val="00F72F53"/>
    <w:rsid w:val="00F72FEA"/>
    <w:rsid w:val="00F74479"/>
    <w:rsid w:val="00F7590A"/>
    <w:rsid w:val="00F76B17"/>
    <w:rsid w:val="00F80699"/>
    <w:rsid w:val="00F838B4"/>
    <w:rsid w:val="00F84F03"/>
    <w:rsid w:val="00F861E5"/>
    <w:rsid w:val="00F92813"/>
    <w:rsid w:val="00F93774"/>
    <w:rsid w:val="00F9676A"/>
    <w:rsid w:val="00FA205C"/>
    <w:rsid w:val="00FA23AA"/>
    <w:rsid w:val="00FA29EE"/>
    <w:rsid w:val="00FA2B98"/>
    <w:rsid w:val="00FA3757"/>
    <w:rsid w:val="00FA57D1"/>
    <w:rsid w:val="00FA614C"/>
    <w:rsid w:val="00FA6AA7"/>
    <w:rsid w:val="00FA6DFE"/>
    <w:rsid w:val="00FA6EBB"/>
    <w:rsid w:val="00FA6FC8"/>
    <w:rsid w:val="00FB184E"/>
    <w:rsid w:val="00FB286E"/>
    <w:rsid w:val="00FB5070"/>
    <w:rsid w:val="00FB71C9"/>
    <w:rsid w:val="00FC0619"/>
    <w:rsid w:val="00FC1401"/>
    <w:rsid w:val="00FC200E"/>
    <w:rsid w:val="00FC53DC"/>
    <w:rsid w:val="00FD05DD"/>
    <w:rsid w:val="00FD0B85"/>
    <w:rsid w:val="00FD20DD"/>
    <w:rsid w:val="00FD7B39"/>
    <w:rsid w:val="00FE0E6B"/>
    <w:rsid w:val="00FE0F63"/>
    <w:rsid w:val="00FE2032"/>
    <w:rsid w:val="00FE3099"/>
    <w:rsid w:val="00FE3C89"/>
    <w:rsid w:val="00FE44BB"/>
    <w:rsid w:val="00FE4625"/>
    <w:rsid w:val="00FE62AA"/>
    <w:rsid w:val="00FE6BB4"/>
    <w:rsid w:val="00FE792C"/>
    <w:rsid w:val="00FE7C7D"/>
    <w:rsid w:val="00FE7CAB"/>
    <w:rsid w:val="00FF0B97"/>
    <w:rsid w:val="00FF1725"/>
    <w:rsid w:val="00FF20A7"/>
    <w:rsid w:val="00FF4B18"/>
    <w:rsid w:val="00FF5635"/>
    <w:rsid w:val="00FF61A3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2B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4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0"/>
    <w:autoRedefine/>
    <w:rsid w:val="00142B3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0"/>
    <w:link w:val="a6"/>
    <w:uiPriority w:val="99"/>
    <w:rsid w:val="00142B3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42B33"/>
  </w:style>
  <w:style w:type="paragraph" w:customStyle="1" w:styleId="10">
    <w:name w:val="Абзац списка1"/>
    <w:basedOn w:val="a0"/>
    <w:rsid w:val="006B40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B40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6B401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">
    <w:name w:val="Список простой"/>
    <w:basedOn w:val="a0"/>
    <w:link w:val="11"/>
    <w:rsid w:val="007D18AE"/>
    <w:pPr>
      <w:numPr>
        <w:numId w:val="4"/>
      </w:numPr>
      <w:tabs>
        <w:tab w:val="left" w:pos="993"/>
      </w:tabs>
      <w:ind w:left="0" w:firstLine="709"/>
    </w:pPr>
    <w:rPr>
      <w:sz w:val="26"/>
      <w:szCs w:val="26"/>
    </w:rPr>
  </w:style>
  <w:style w:type="character" w:customStyle="1" w:styleId="11">
    <w:name w:val="Список простой Знак1"/>
    <w:link w:val="a"/>
    <w:locked/>
    <w:rsid w:val="007D18AE"/>
    <w:rPr>
      <w:sz w:val="26"/>
      <w:szCs w:val="26"/>
      <w:lang w:val="ru-RU" w:eastAsia="ru-RU" w:bidi="ar-SA"/>
    </w:rPr>
  </w:style>
  <w:style w:type="paragraph" w:customStyle="1" w:styleId="a8">
    <w:name w:val="табличный"/>
    <w:basedOn w:val="a0"/>
    <w:link w:val="a9"/>
    <w:rsid w:val="007D18AE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абличный Знак"/>
    <w:link w:val="a8"/>
    <w:locked/>
    <w:rsid w:val="007D18AE"/>
    <w:rPr>
      <w:lang w:val="ru-RU" w:eastAsia="ru-RU" w:bidi="ar-SA"/>
    </w:rPr>
  </w:style>
  <w:style w:type="paragraph" w:customStyle="1" w:styleId="4">
    <w:name w:val="Знак4 Знак Знак Знак Знак Знак Знак"/>
    <w:basedOn w:val="a0"/>
    <w:rsid w:val="00AB250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qFormat/>
    <w:rsid w:val="00AB250C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E030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E0304A"/>
    <w:rPr>
      <w:lang w:val="ru-RU" w:eastAsia="ru-RU" w:bidi="ar-SA"/>
    </w:rPr>
  </w:style>
  <w:style w:type="paragraph" w:customStyle="1" w:styleId="12">
    <w:name w:val="çàãîëîâîê 1"/>
    <w:basedOn w:val="a0"/>
    <w:next w:val="a0"/>
    <w:rsid w:val="00214F5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styleId="ad">
    <w:name w:val="Hyperlink"/>
    <w:uiPriority w:val="99"/>
    <w:rsid w:val="00214F5E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0"/>
    <w:rsid w:val="00214F5E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5B27AA"/>
    <w:rPr>
      <w:sz w:val="24"/>
      <w:szCs w:val="24"/>
    </w:rPr>
  </w:style>
  <w:style w:type="table" w:styleId="-3">
    <w:name w:val="Light List Accent 3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">
    <w:name w:val="Table Colorful 2"/>
    <w:basedOn w:val="a2"/>
    <w:rsid w:val="0014012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20">
    <w:name w:val="Абзац списка2"/>
    <w:basedOn w:val="a0"/>
    <w:rsid w:val="00DC7F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21"/>
    <w:rsid w:val="00436E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"/>
    <w:rsid w:val="00436EE0"/>
    <w:pPr>
      <w:widowControl w:val="0"/>
      <w:shd w:val="clear" w:color="auto" w:fill="FFFFFF"/>
      <w:spacing w:line="320" w:lineRule="exact"/>
      <w:ind w:hanging="360"/>
      <w:jc w:val="both"/>
    </w:pPr>
    <w:rPr>
      <w:sz w:val="26"/>
      <w:szCs w:val="26"/>
    </w:rPr>
  </w:style>
  <w:style w:type="paragraph" w:styleId="af0">
    <w:name w:val="Document Map"/>
    <w:basedOn w:val="a0"/>
    <w:link w:val="af1"/>
    <w:rsid w:val="00716AED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716AED"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rsid w:val="00C44FE6"/>
    <w:pPr>
      <w:spacing w:before="100" w:beforeAutospacing="1" w:after="100" w:afterAutospacing="1"/>
    </w:pPr>
  </w:style>
  <w:style w:type="paragraph" w:customStyle="1" w:styleId="13">
    <w:name w:val="Основной текст1"/>
    <w:basedOn w:val="a0"/>
    <w:rsid w:val="00C44FE6"/>
    <w:pPr>
      <w:widowControl w:val="0"/>
      <w:shd w:val="clear" w:color="auto" w:fill="FFFFFF"/>
      <w:spacing w:before="600" w:after="480" w:line="0" w:lineRule="atLeast"/>
      <w:jc w:val="both"/>
    </w:pPr>
    <w:rPr>
      <w:sz w:val="26"/>
      <w:szCs w:val="26"/>
      <w:lang w:eastAsia="en-US"/>
    </w:rPr>
  </w:style>
  <w:style w:type="character" w:styleId="af3">
    <w:name w:val="Strong"/>
    <w:basedOn w:val="a1"/>
    <w:uiPriority w:val="22"/>
    <w:qFormat/>
    <w:rsid w:val="009958AD"/>
    <w:rPr>
      <w:b/>
      <w:bCs/>
    </w:rPr>
  </w:style>
  <w:style w:type="paragraph" w:styleId="af4">
    <w:name w:val="List Paragraph"/>
    <w:basedOn w:val="a0"/>
    <w:uiPriority w:val="34"/>
    <w:qFormat/>
    <w:rsid w:val="00191960"/>
    <w:pPr>
      <w:ind w:left="720"/>
      <w:contextualSpacing/>
    </w:pPr>
  </w:style>
  <w:style w:type="paragraph" w:styleId="af5">
    <w:name w:val="Balloon Text"/>
    <w:basedOn w:val="a0"/>
    <w:link w:val="af6"/>
    <w:rsid w:val="00486B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86BE5"/>
    <w:rPr>
      <w:rFonts w:ascii="Tahoma" w:hAnsi="Tahoma" w:cs="Tahoma"/>
      <w:sz w:val="16"/>
      <w:szCs w:val="16"/>
    </w:rPr>
  </w:style>
  <w:style w:type="character" w:styleId="af7">
    <w:name w:val="annotation reference"/>
    <w:basedOn w:val="a1"/>
    <w:rsid w:val="00004E19"/>
    <w:rPr>
      <w:sz w:val="16"/>
      <w:szCs w:val="16"/>
    </w:rPr>
  </w:style>
  <w:style w:type="paragraph" w:styleId="af8">
    <w:name w:val="annotation text"/>
    <w:basedOn w:val="a0"/>
    <w:link w:val="af9"/>
    <w:rsid w:val="00004E19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004E19"/>
  </w:style>
  <w:style w:type="paragraph" w:styleId="afa">
    <w:name w:val="annotation subject"/>
    <w:basedOn w:val="af8"/>
    <w:next w:val="af8"/>
    <w:link w:val="afb"/>
    <w:rsid w:val="00004E19"/>
    <w:rPr>
      <w:b/>
      <w:bCs/>
    </w:rPr>
  </w:style>
  <w:style w:type="character" w:customStyle="1" w:styleId="afb">
    <w:name w:val="Тема примечания Знак"/>
    <w:basedOn w:val="af9"/>
    <w:link w:val="afa"/>
    <w:rsid w:val="00004E19"/>
    <w:rPr>
      <w:b/>
      <w:bCs/>
    </w:rPr>
  </w:style>
  <w:style w:type="paragraph" w:styleId="HTML">
    <w:name w:val="HTML Preformatted"/>
    <w:basedOn w:val="a0"/>
    <w:link w:val="HTML0"/>
    <w:unhideWhenUsed/>
    <w:rsid w:val="005C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C0EE6"/>
    <w:rPr>
      <w:rFonts w:ascii="Courier New" w:hAnsi="Courier New" w:cs="Courier New"/>
    </w:rPr>
  </w:style>
  <w:style w:type="character" w:customStyle="1" w:styleId="WW8Num2z4">
    <w:name w:val="WW8Num2z4"/>
    <w:rsid w:val="006F43A1"/>
  </w:style>
  <w:style w:type="character" w:customStyle="1" w:styleId="WW8Num3z3">
    <w:name w:val="WW8Num3z3"/>
    <w:rsid w:val="00FF5635"/>
  </w:style>
  <w:style w:type="character" w:customStyle="1" w:styleId="HTML1">
    <w:name w:val="Стандартный HTML Знак1"/>
    <w:basedOn w:val="a1"/>
    <w:rsid w:val="00B43CEA"/>
    <w:rPr>
      <w:rFonts w:ascii="Courier New" w:hAnsi="Courier New"/>
      <w:sz w:val="20"/>
    </w:rPr>
  </w:style>
  <w:style w:type="character" w:customStyle="1" w:styleId="14">
    <w:name w:val="Обычный1"/>
    <w:rsid w:val="009132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2B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4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"/>
    <w:basedOn w:val="a0"/>
    <w:autoRedefine/>
    <w:rsid w:val="00142B3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header"/>
    <w:basedOn w:val="a0"/>
    <w:link w:val="a6"/>
    <w:uiPriority w:val="99"/>
    <w:rsid w:val="00142B3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42B33"/>
  </w:style>
  <w:style w:type="paragraph" w:customStyle="1" w:styleId="10">
    <w:name w:val="Абзац списка1"/>
    <w:basedOn w:val="a0"/>
    <w:rsid w:val="006B40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B401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6B401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">
    <w:name w:val="Список простой"/>
    <w:basedOn w:val="a0"/>
    <w:link w:val="11"/>
    <w:rsid w:val="007D18AE"/>
    <w:pPr>
      <w:numPr>
        <w:numId w:val="4"/>
      </w:numPr>
      <w:tabs>
        <w:tab w:val="left" w:pos="993"/>
      </w:tabs>
      <w:ind w:left="0" w:firstLine="709"/>
    </w:pPr>
    <w:rPr>
      <w:sz w:val="26"/>
      <w:szCs w:val="26"/>
    </w:rPr>
  </w:style>
  <w:style w:type="character" w:customStyle="1" w:styleId="11">
    <w:name w:val="Список простой Знак1"/>
    <w:link w:val="a"/>
    <w:locked/>
    <w:rsid w:val="007D18AE"/>
    <w:rPr>
      <w:sz w:val="26"/>
      <w:szCs w:val="26"/>
      <w:lang w:val="ru-RU" w:eastAsia="ru-RU" w:bidi="ar-SA"/>
    </w:rPr>
  </w:style>
  <w:style w:type="paragraph" w:customStyle="1" w:styleId="a8">
    <w:name w:val="табличный"/>
    <w:basedOn w:val="a0"/>
    <w:link w:val="a9"/>
    <w:rsid w:val="007D18AE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абличный Знак"/>
    <w:link w:val="a8"/>
    <w:locked/>
    <w:rsid w:val="007D18AE"/>
    <w:rPr>
      <w:lang w:val="ru-RU" w:eastAsia="ru-RU" w:bidi="ar-SA"/>
    </w:rPr>
  </w:style>
  <w:style w:type="paragraph" w:customStyle="1" w:styleId="4">
    <w:name w:val="Знак4 Знак Знак Знак Знак Знак Знак"/>
    <w:basedOn w:val="a0"/>
    <w:rsid w:val="00AB250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qFormat/>
    <w:rsid w:val="00AB250C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E030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E0304A"/>
    <w:rPr>
      <w:lang w:val="ru-RU" w:eastAsia="ru-RU" w:bidi="ar-SA"/>
    </w:rPr>
  </w:style>
  <w:style w:type="paragraph" w:customStyle="1" w:styleId="12">
    <w:name w:val="çàãîëîâîê 1"/>
    <w:basedOn w:val="a0"/>
    <w:next w:val="a0"/>
    <w:rsid w:val="00214F5E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styleId="ad">
    <w:name w:val="Hyperlink"/>
    <w:uiPriority w:val="99"/>
    <w:rsid w:val="00214F5E"/>
    <w:rPr>
      <w:color w:val="0000FF"/>
      <w:u w:val="single"/>
    </w:rPr>
  </w:style>
  <w:style w:type="paragraph" w:customStyle="1" w:styleId="ae">
    <w:name w:val="Знак Знак Знак Знак Знак Знак Знак Знак Знак Знак"/>
    <w:basedOn w:val="a0"/>
    <w:rsid w:val="00214F5E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5B27AA"/>
    <w:rPr>
      <w:sz w:val="24"/>
      <w:szCs w:val="24"/>
    </w:rPr>
  </w:style>
  <w:style w:type="table" w:styleId="-3">
    <w:name w:val="Light List Accent 3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">
    <w:name w:val="Table Colorful 2"/>
    <w:basedOn w:val="a2"/>
    <w:rsid w:val="0014012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List Accent 4"/>
    <w:basedOn w:val="a2"/>
    <w:uiPriority w:val="61"/>
    <w:rsid w:val="0014012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20">
    <w:name w:val="Абзац списка2"/>
    <w:basedOn w:val="a0"/>
    <w:rsid w:val="00DC7F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21"/>
    <w:rsid w:val="00436E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"/>
    <w:rsid w:val="00436EE0"/>
    <w:pPr>
      <w:widowControl w:val="0"/>
      <w:shd w:val="clear" w:color="auto" w:fill="FFFFFF"/>
      <w:spacing w:line="320" w:lineRule="exact"/>
      <w:ind w:hanging="360"/>
      <w:jc w:val="both"/>
    </w:pPr>
    <w:rPr>
      <w:sz w:val="26"/>
      <w:szCs w:val="26"/>
    </w:rPr>
  </w:style>
  <w:style w:type="paragraph" w:styleId="af0">
    <w:name w:val="Document Map"/>
    <w:basedOn w:val="a0"/>
    <w:link w:val="af1"/>
    <w:rsid w:val="00716AED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716AED"/>
    <w:rPr>
      <w:rFonts w:ascii="Tahoma" w:hAnsi="Tahoma" w:cs="Tahoma"/>
      <w:sz w:val="16"/>
      <w:szCs w:val="16"/>
    </w:rPr>
  </w:style>
  <w:style w:type="paragraph" w:styleId="af2">
    <w:name w:val="Normal (Web)"/>
    <w:basedOn w:val="a0"/>
    <w:rsid w:val="00C44FE6"/>
    <w:pPr>
      <w:spacing w:before="100" w:beforeAutospacing="1" w:after="100" w:afterAutospacing="1"/>
    </w:pPr>
  </w:style>
  <w:style w:type="paragraph" w:customStyle="1" w:styleId="13">
    <w:name w:val="Основной текст1"/>
    <w:basedOn w:val="a0"/>
    <w:rsid w:val="00C44FE6"/>
    <w:pPr>
      <w:widowControl w:val="0"/>
      <w:shd w:val="clear" w:color="auto" w:fill="FFFFFF"/>
      <w:spacing w:before="600" w:after="480" w:line="0" w:lineRule="atLeast"/>
      <w:jc w:val="both"/>
    </w:pPr>
    <w:rPr>
      <w:sz w:val="26"/>
      <w:szCs w:val="26"/>
      <w:lang w:eastAsia="en-US"/>
    </w:rPr>
  </w:style>
  <w:style w:type="character" w:styleId="af3">
    <w:name w:val="Strong"/>
    <w:basedOn w:val="a1"/>
    <w:uiPriority w:val="22"/>
    <w:qFormat/>
    <w:rsid w:val="009958AD"/>
    <w:rPr>
      <w:b/>
      <w:bCs/>
    </w:rPr>
  </w:style>
  <w:style w:type="paragraph" w:styleId="af4">
    <w:name w:val="List Paragraph"/>
    <w:basedOn w:val="a0"/>
    <w:uiPriority w:val="34"/>
    <w:qFormat/>
    <w:rsid w:val="00191960"/>
    <w:pPr>
      <w:ind w:left="720"/>
      <w:contextualSpacing/>
    </w:pPr>
  </w:style>
  <w:style w:type="paragraph" w:styleId="af5">
    <w:name w:val="Balloon Text"/>
    <w:basedOn w:val="a0"/>
    <w:link w:val="af6"/>
    <w:rsid w:val="00486B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86BE5"/>
    <w:rPr>
      <w:rFonts w:ascii="Tahoma" w:hAnsi="Tahoma" w:cs="Tahoma"/>
      <w:sz w:val="16"/>
      <w:szCs w:val="16"/>
    </w:rPr>
  </w:style>
  <w:style w:type="character" w:styleId="af7">
    <w:name w:val="annotation reference"/>
    <w:basedOn w:val="a1"/>
    <w:rsid w:val="00004E19"/>
    <w:rPr>
      <w:sz w:val="16"/>
      <w:szCs w:val="16"/>
    </w:rPr>
  </w:style>
  <w:style w:type="paragraph" w:styleId="af8">
    <w:name w:val="annotation text"/>
    <w:basedOn w:val="a0"/>
    <w:link w:val="af9"/>
    <w:rsid w:val="00004E19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rsid w:val="00004E19"/>
  </w:style>
  <w:style w:type="paragraph" w:styleId="afa">
    <w:name w:val="annotation subject"/>
    <w:basedOn w:val="af8"/>
    <w:next w:val="af8"/>
    <w:link w:val="afb"/>
    <w:rsid w:val="00004E19"/>
    <w:rPr>
      <w:b/>
      <w:bCs/>
    </w:rPr>
  </w:style>
  <w:style w:type="character" w:customStyle="1" w:styleId="afb">
    <w:name w:val="Тема примечания Знак"/>
    <w:basedOn w:val="af9"/>
    <w:link w:val="afa"/>
    <w:rsid w:val="00004E19"/>
    <w:rPr>
      <w:b/>
      <w:bCs/>
    </w:rPr>
  </w:style>
  <w:style w:type="paragraph" w:styleId="HTML">
    <w:name w:val="HTML Preformatted"/>
    <w:basedOn w:val="a0"/>
    <w:link w:val="HTML0"/>
    <w:unhideWhenUsed/>
    <w:rsid w:val="005C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C0EE6"/>
    <w:rPr>
      <w:rFonts w:ascii="Courier New" w:hAnsi="Courier New" w:cs="Courier New"/>
    </w:rPr>
  </w:style>
  <w:style w:type="character" w:customStyle="1" w:styleId="WW8Num2z4">
    <w:name w:val="WW8Num2z4"/>
    <w:rsid w:val="006F43A1"/>
  </w:style>
  <w:style w:type="character" w:customStyle="1" w:styleId="WW8Num3z3">
    <w:name w:val="WW8Num3z3"/>
    <w:rsid w:val="00FF5635"/>
  </w:style>
  <w:style w:type="character" w:customStyle="1" w:styleId="HTML1">
    <w:name w:val="Стандартный HTML Знак1"/>
    <w:basedOn w:val="a1"/>
    <w:rsid w:val="00B43CEA"/>
    <w:rPr>
      <w:rFonts w:ascii="Courier New" w:hAnsi="Courier New"/>
      <w:sz w:val="20"/>
    </w:rPr>
  </w:style>
  <w:style w:type="character" w:customStyle="1" w:styleId="14">
    <w:name w:val="Обычный1"/>
    <w:rsid w:val="009132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8865&amp;date=21.11.2023" TargetMode="External"/><Relationship Id="rId18" Type="http://schemas.openxmlformats.org/officeDocument/2006/relationships/hyperlink" Target="http://www.mfofond.ru" TargetMode="External"/><Relationship Id="rId26" Type="http://schemas.openxmlformats.org/officeDocument/2006/relationships/hyperlink" Target="consultantplus://offline/ref=79ECBCCA3F58C7791A94F97087D9A41D441680B24AFABB3F92519C3F553FE2DD0EF1DE9F13CCw7QBF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104&amp;dst=29&amp;field=134&amp;date=10.01.2023" TargetMode="External"/><Relationship Id="rId34" Type="http://schemas.openxmlformats.org/officeDocument/2006/relationships/hyperlink" Target="https://login.consultant.ru/link/?req=doc&amp;base=LAW&amp;n=411582&amp;date=08.07.2022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8865&amp;date=21.11.2023" TargetMode="External"/><Relationship Id="rId17" Type="http://schemas.openxmlformats.org/officeDocument/2006/relationships/hyperlink" Target="https://login.consultant.ru/link/?req=doc&amp;base=LAW&amp;n=458865&amp;date=21.11.2023" TargetMode="External"/><Relationship Id="rId25" Type="http://schemas.openxmlformats.org/officeDocument/2006/relationships/hyperlink" Target="consultantplus://offline/ref=79ECBCCA3F58C7791A94F97087D9A41D441680B24AFABB3F92519C3F553FE2DD0EF1DE9F13CCw7QEF" TargetMode="External"/><Relationship Id="rId33" Type="http://schemas.openxmlformats.org/officeDocument/2006/relationships/hyperlink" Target="consultantplus://offline/ref=5F9E22BC6026A83912C061DCF7FD1401D98C6A8A8A3524AC8BEABCFA694ADA921CB1AC7A37D99D8AWDWBF" TargetMode="External"/><Relationship Id="rId38" Type="http://schemas.openxmlformats.org/officeDocument/2006/relationships/header" Target="header1.xm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8865&amp;date=21.11.2023" TargetMode="External"/><Relationship Id="rId20" Type="http://schemas.openxmlformats.org/officeDocument/2006/relationships/hyperlink" Target="https://login.consultant.ru/link/?req=doc&amp;base=LAW&amp;n=430114&amp;dst=234&amp;field=134&amp;date=10.01.2023" TargetMode="External"/><Relationship Id="rId29" Type="http://schemas.openxmlformats.org/officeDocument/2006/relationships/hyperlink" Target="consultantplus://offline/ref=575E43CC8E76288F76D51B9ED1302888853819DF14DBC99BEC8B34E66E94A3E040070AB3790AXEVF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8436&amp;date=17.11.2023" TargetMode="External"/><Relationship Id="rId24" Type="http://schemas.openxmlformats.org/officeDocument/2006/relationships/hyperlink" Target="consultantplus://offline/ref=79ECBCCA3F58C7791A94F97087D9A41D441680B24AFABB3F92519C3F553FE2DD0EF1DE9E12C2w7Q4F" TargetMode="External"/><Relationship Id="rId32" Type="http://schemas.openxmlformats.org/officeDocument/2006/relationships/hyperlink" Target="consultantplus://offline/ref=5F9E22BC6026A83912C061DCF7FD1401DA84628D873324AC8BEABCFA694ADA921CB1AC7A35D09BW8W7F" TargetMode="External"/><Relationship Id="rId37" Type="http://schemas.openxmlformats.org/officeDocument/2006/relationships/hyperlink" Target="https://login.consultant.ru/link/?req=doc&amp;base=LAW&amp;n=386961&amp;dst=100032&amp;field=134&amp;date=08.10.2021" TargetMode="External"/><Relationship Id="rId40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8865&amp;date=21.11.2023" TargetMode="External"/><Relationship Id="rId23" Type="http://schemas.openxmlformats.org/officeDocument/2006/relationships/hyperlink" Target="https://login.consultant.ru/link/?req=doc&amp;base=LAW&amp;n=436362&amp;date=10.01.2023" TargetMode="External"/><Relationship Id="rId28" Type="http://schemas.openxmlformats.org/officeDocument/2006/relationships/hyperlink" Target="consultantplus://offline/ref=79ECBCCA3F58C7791A94F97087D9A41D441680B24AFABB3F92519C3F553FE2DD0EF1DE9E13CAw7QEF" TargetMode="External"/><Relationship Id="rId36" Type="http://schemas.openxmlformats.org/officeDocument/2006/relationships/hyperlink" Target="consultantplus://offline/ref=5C6C83345E50AE54B2C3BFAD483B3D85C153787E293BA5BF7B97E1B81354s5F" TargetMode="External"/><Relationship Id="rId10" Type="http://schemas.openxmlformats.org/officeDocument/2006/relationships/hyperlink" Target="https://login.consultant.ru/link/?req=doc&amp;base=LAW&amp;n=458436&amp;date=17.11.2023" TargetMode="External"/><Relationship Id="rId19" Type="http://schemas.openxmlformats.org/officeDocument/2006/relationships/hyperlink" Target="https://login.consultant.ru/link/?req=doc&amp;base=LAW&amp;n=430104&amp;dst=29&amp;field=134&amp;date=10.01.2023" TargetMode="External"/><Relationship Id="rId31" Type="http://schemas.openxmlformats.org/officeDocument/2006/relationships/hyperlink" Target="consultantplus://offline/ref=5F9E22BC6026A83912C061DCF7FD1401DA84628D873324AC8BEABCFA694ADA921CB1AC7A35D09BW8W6F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436&amp;date=17.11.2023" TargetMode="External"/><Relationship Id="rId14" Type="http://schemas.openxmlformats.org/officeDocument/2006/relationships/hyperlink" Target="https://login.consultant.ru/link/?req=doc&amp;base=LAW&amp;n=458865&amp;date=21.11.2023" TargetMode="External"/><Relationship Id="rId22" Type="http://schemas.openxmlformats.org/officeDocument/2006/relationships/hyperlink" Target="https://login.consultant.ru/link/?req=doc&amp;base=LAW&amp;n=430114&amp;dst=234&amp;field=134&amp;date=10.01.2023" TargetMode="External"/><Relationship Id="rId27" Type="http://schemas.openxmlformats.org/officeDocument/2006/relationships/hyperlink" Target="consultantplus://offline/ref=79ECBCCA3F58C7791A94F97087D9A41D441680B24AFABB3F92519C3F553FE2DD0EF1DE9F13CDw7QCF" TargetMode="External"/><Relationship Id="rId30" Type="http://schemas.openxmlformats.org/officeDocument/2006/relationships/hyperlink" Target="consultantplus://offline/ref=5F9E22BC6026A83912C061DCF7FD1401DA84628D873324AC8BEABCFA694ADA921CB1AC7A35D09AW8WDF" TargetMode="External"/><Relationship Id="rId35" Type="http://schemas.openxmlformats.org/officeDocument/2006/relationships/hyperlink" Target="https://login.consultant.ru/link/?req=doc&amp;base=LAW&amp;n=411582&amp;date=08.07.2022" TargetMode="Externa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90DEB-06A4-4765-96CF-B7A418AA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13085</Words>
  <Characters>74586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Механизмы стимулирования инвестиционной деятельности</vt:lpstr>
    </vt:vector>
  </TitlesOfParts>
  <Company/>
  <LinksUpToDate>false</LinksUpToDate>
  <CharactersWithSpaces>87497</CharactersWithSpaces>
  <SharedDoc>false</SharedDoc>
  <HLinks>
    <vt:vector size="108" baseType="variant">
      <vt:variant>
        <vt:i4>5242889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consultantplus://offline/ref=51DCD2E6C7B7D474CB6E022B9FF3DE337F79B732846E83CDA03488A7292496116E9E6D762F0B5FfEWBF</vt:lpwstr>
      </vt:variant>
      <vt:variant>
        <vt:lpwstr/>
      </vt:variant>
      <vt:variant>
        <vt:i4>2687037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consultantplus://offline/ref=455C63615DB599FE8234DDB89D870465D02F357892B16E900D465B718F317025364ECADC264Bv2VDF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consultantplus://offline/ref=5F9E22BC6026A83912C061DCF7FD1401D98C6A8A8A3524AC8BEABCFA694ADA921CB1AC7A37D99D8AWDWBF</vt:lpwstr>
      </vt:variant>
      <vt:variant>
        <vt:lpwstr/>
      </vt:variant>
      <vt:variant>
        <vt:i4>5111888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consultantplus://offline/ref=5F9E22BC6026A83912C061DCF7FD1401DA84628D873324AC8BEABCFA694ADA921CB1AC7A35D09BW8W7F</vt:lpwstr>
      </vt:variant>
      <vt:variant>
        <vt:lpwstr/>
      </vt:variant>
      <vt:variant>
        <vt:i4>5111889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consultantplus://offline/ref=5F9E22BC6026A83912C061DCF7FD1401DA84628D873324AC8BEABCFA694ADA921CB1AC7A35D09BW8W6F</vt:lpwstr>
      </vt:variant>
      <vt:variant>
        <vt:lpwstr/>
      </vt:variant>
      <vt:variant>
        <vt:i4>5111808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consultantplus://offline/ref=5F9E22BC6026A83912C061DCF7FD1401DA84628D873324AC8BEABCFA694ADA921CB1AC7A35D09AW8WDF</vt:lpwstr>
      </vt:variant>
      <vt:variant>
        <vt:lpwstr/>
      </vt:variant>
      <vt:variant>
        <vt:i4>7864427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consultantplus://offline/ref=575E43CC8E76288F76D51B9ED1302888853819DF14DBC99BEC8B34E66E94A3E040070AB3790AXEVFF</vt:lpwstr>
      </vt:variant>
      <vt:variant>
        <vt:lpwstr/>
      </vt:variant>
      <vt:variant>
        <vt:i4>6553653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consultantplus://offline/ref=23F5F3F3D63F67D14629691C92C39B67738F6CCE562A2E1332E499561561EDDF04F4429F4855I3R2F</vt:lpwstr>
      </vt:variant>
      <vt:variant>
        <vt:lpwstr/>
      </vt:variant>
      <vt:variant>
        <vt:i4>6553654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consultantplus://offline/ref=23F5F3F3D63F67D14629691C92C39B67738F6CCE562A2E1332E499561561EDDF04F4429E4853I3R4F</vt:lpwstr>
      </vt:variant>
      <vt:variant>
        <vt:lpwstr/>
      </vt:variant>
      <vt:variant>
        <vt:i4>6553648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consultantplus://offline/ref=23F5F3F3D63F67D14629691C92C39B67738F6CCE562A2E1332E499561561EDDF04F4429E4852I3R3F</vt:lpwstr>
      </vt:variant>
      <vt:variant>
        <vt:lpwstr/>
      </vt:variant>
      <vt:variant>
        <vt:i4>6553653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consultantplus://offline/ref=23F5F3F3D63F67D14629691C92C39B67738F6CCE562A2E1332E499561561EDDF04F4429E4852I3R6F</vt:lpwstr>
      </vt:variant>
      <vt:variant>
        <vt:lpwstr/>
      </vt:variant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consultantplus://offline/ref=23F5F3F3D63F67D14629691C92C39B67738F6CCE562A2E1332E499561561EDDF04F4429F495CI3RCF</vt:lpwstr>
      </vt:variant>
      <vt:variant>
        <vt:lpwstr/>
      </vt:variant>
      <vt:variant>
        <vt:i4>7602232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consultantplus://offline/ref=79ECBCCA3F58C7791A94F97087D9A41D441680B24AFABB3F92519C3F553FE2DD0EF1DE9E13CAw7QEF</vt:lpwstr>
      </vt:variant>
      <vt:variant>
        <vt:lpwstr/>
      </vt:variant>
      <vt:variant>
        <vt:i4>7602232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consultantplus://offline/ref=79ECBCCA3F58C7791A94F97087D9A41D441680B24AFABB3F92519C3F553FE2DD0EF1DE9F13CDw7QCF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consultantplus://offline/ref=79ECBCCA3F58C7791A94F97087D9A41D441680B24AFABB3F92519C3F553FE2DD0EF1DE9F13CCw7QBF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consultantplus://offline/ref=79ECBCCA3F58C7791A94F97087D9A41D441680B24AFABB3F92519C3F553FE2DD0EF1DE9F13CCw7QEF</vt:lpwstr>
      </vt:variant>
      <vt:variant>
        <vt:lpwstr/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consultantplus://offline/ref=79ECBCCA3F58C7791A94F97087D9A41D441680B24AFABB3F92519C3F553FE2DD0EF1DE9E12C2w7Q4F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http://www.omrbi.ru/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стимулирования инвестиционной деятельности</dc:title>
  <dc:creator>kaa</dc:creator>
  <cp:lastModifiedBy>ipetrov</cp:lastModifiedBy>
  <cp:revision>6</cp:revision>
  <cp:lastPrinted>2024-01-16T02:51:00Z</cp:lastPrinted>
  <dcterms:created xsi:type="dcterms:W3CDTF">2024-04-12T09:37:00Z</dcterms:created>
  <dcterms:modified xsi:type="dcterms:W3CDTF">2024-04-16T02:54:00Z</dcterms:modified>
</cp:coreProperties>
</file>