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5E" w:rsidRDefault="0039525E" w:rsidP="0039525E">
      <w:pPr>
        <w:spacing w:before="0" w:line="0" w:lineRule="atLeast"/>
        <w:ind w:firstLine="0"/>
        <w:jc w:val="right"/>
        <w:rPr>
          <w:b/>
          <w:szCs w:val="26"/>
        </w:rPr>
      </w:pPr>
    </w:p>
    <w:p w:rsidR="001B0739" w:rsidRPr="001B0739" w:rsidRDefault="007B02F3" w:rsidP="001B0739">
      <w:pPr>
        <w:spacing w:before="0" w:line="0" w:lineRule="atLeast"/>
        <w:ind w:firstLine="0"/>
        <w:jc w:val="center"/>
        <w:rPr>
          <w:b/>
          <w:szCs w:val="26"/>
        </w:rPr>
      </w:pPr>
      <w:r>
        <w:rPr>
          <w:b/>
          <w:szCs w:val="26"/>
        </w:rPr>
        <w:t xml:space="preserve">Сведения о мерах инвестиционного стимулирования в </w:t>
      </w:r>
      <w:r w:rsidR="001B0739" w:rsidRPr="001B0739">
        <w:rPr>
          <w:b/>
          <w:szCs w:val="26"/>
        </w:rPr>
        <w:t>Кемеровск</w:t>
      </w:r>
      <w:r>
        <w:rPr>
          <w:b/>
          <w:szCs w:val="26"/>
        </w:rPr>
        <w:t>ой</w:t>
      </w:r>
      <w:r w:rsidR="001B0739" w:rsidRPr="001B0739">
        <w:rPr>
          <w:b/>
          <w:szCs w:val="26"/>
        </w:rPr>
        <w:t xml:space="preserve"> област</w:t>
      </w:r>
      <w:r>
        <w:rPr>
          <w:b/>
          <w:szCs w:val="26"/>
        </w:rPr>
        <w:t>и</w:t>
      </w:r>
      <w:r w:rsidR="001B0739" w:rsidRPr="001B0739">
        <w:rPr>
          <w:b/>
          <w:szCs w:val="26"/>
        </w:rPr>
        <w:t xml:space="preserve"> (на </w:t>
      </w:r>
      <w:r w:rsidR="0039525E">
        <w:rPr>
          <w:b/>
          <w:szCs w:val="26"/>
        </w:rPr>
        <w:t>01июля</w:t>
      </w:r>
      <w:r w:rsidR="001B0739" w:rsidRPr="001B0739">
        <w:rPr>
          <w:b/>
          <w:szCs w:val="26"/>
        </w:rPr>
        <w:t xml:space="preserve"> 201</w:t>
      </w:r>
      <w:r>
        <w:rPr>
          <w:b/>
          <w:szCs w:val="26"/>
        </w:rPr>
        <w:t>5</w:t>
      </w:r>
      <w:r w:rsidR="001B0739" w:rsidRPr="001B0739">
        <w:rPr>
          <w:b/>
          <w:szCs w:val="26"/>
        </w:rPr>
        <w:t xml:space="preserve"> г</w:t>
      </w:r>
      <w:r w:rsidR="0039525E">
        <w:rPr>
          <w:b/>
          <w:szCs w:val="26"/>
        </w:rPr>
        <w:t>ода</w:t>
      </w:r>
      <w:r w:rsidR="001B0739" w:rsidRPr="001B0739">
        <w:rPr>
          <w:b/>
          <w:szCs w:val="26"/>
        </w:rPr>
        <w:t>)</w:t>
      </w:r>
    </w:p>
    <w:p w:rsidR="001B0739" w:rsidRPr="0039525E" w:rsidRDefault="001B0739" w:rsidP="001B0739">
      <w:pPr>
        <w:spacing w:before="0" w:line="0" w:lineRule="atLeast"/>
        <w:ind w:firstLine="0"/>
        <w:jc w:val="left"/>
        <w:rPr>
          <w:b/>
          <w:sz w:val="20"/>
          <w:szCs w:val="26"/>
        </w:rPr>
      </w:pPr>
    </w:p>
    <w:tbl>
      <w:tblPr>
        <w:tblStyle w:val="aa"/>
        <w:tblW w:w="15395" w:type="dxa"/>
        <w:tblLook w:val="01E0"/>
      </w:tblPr>
      <w:tblGrid>
        <w:gridCol w:w="2808"/>
        <w:gridCol w:w="3396"/>
        <w:gridCol w:w="3402"/>
        <w:gridCol w:w="2991"/>
        <w:gridCol w:w="2798"/>
      </w:tblGrid>
      <w:tr w:rsidR="001B0739" w:rsidRPr="001B0739" w:rsidTr="007B02F3">
        <w:trPr>
          <w:tblHeader/>
        </w:trPr>
        <w:tc>
          <w:tcPr>
            <w:tcW w:w="2808" w:type="dxa"/>
            <w:vAlign w:val="center"/>
          </w:tcPr>
          <w:p w:rsidR="001B0739" w:rsidRPr="00F27BA7" w:rsidRDefault="001B0739" w:rsidP="001B0739">
            <w:pPr>
              <w:spacing w:before="0" w:line="0" w:lineRule="atLeast"/>
              <w:ind w:firstLine="0"/>
              <w:jc w:val="center"/>
              <w:rPr>
                <w:b/>
                <w:sz w:val="26"/>
                <w:szCs w:val="26"/>
              </w:rPr>
            </w:pPr>
            <w:r w:rsidRPr="00F27BA7">
              <w:rPr>
                <w:b/>
                <w:sz w:val="26"/>
                <w:szCs w:val="26"/>
              </w:rPr>
              <w:t>Наименование</w:t>
            </w:r>
          </w:p>
        </w:tc>
        <w:tc>
          <w:tcPr>
            <w:tcW w:w="3396" w:type="dxa"/>
            <w:vAlign w:val="center"/>
          </w:tcPr>
          <w:p w:rsidR="001B0739" w:rsidRPr="00F27BA7" w:rsidRDefault="001B0739" w:rsidP="001B0739">
            <w:pPr>
              <w:spacing w:before="0" w:line="0" w:lineRule="atLeast"/>
              <w:ind w:firstLine="0"/>
              <w:jc w:val="center"/>
              <w:rPr>
                <w:b/>
                <w:sz w:val="26"/>
                <w:szCs w:val="26"/>
              </w:rPr>
            </w:pPr>
            <w:r w:rsidRPr="00F27BA7">
              <w:rPr>
                <w:b/>
                <w:sz w:val="26"/>
                <w:szCs w:val="26"/>
              </w:rPr>
              <w:t>Документы</w:t>
            </w:r>
          </w:p>
        </w:tc>
        <w:tc>
          <w:tcPr>
            <w:tcW w:w="3402" w:type="dxa"/>
            <w:vAlign w:val="center"/>
          </w:tcPr>
          <w:p w:rsidR="001B0739" w:rsidRPr="00F27BA7" w:rsidRDefault="001B0739" w:rsidP="001B0739">
            <w:pPr>
              <w:spacing w:before="0" w:line="0" w:lineRule="atLeast"/>
              <w:ind w:firstLine="0"/>
              <w:jc w:val="center"/>
              <w:rPr>
                <w:b/>
                <w:sz w:val="26"/>
                <w:szCs w:val="26"/>
              </w:rPr>
            </w:pPr>
            <w:r w:rsidRPr="00F27BA7">
              <w:rPr>
                <w:b/>
                <w:sz w:val="26"/>
                <w:szCs w:val="26"/>
              </w:rPr>
              <w:t>Объемы предоставления</w:t>
            </w:r>
          </w:p>
        </w:tc>
        <w:tc>
          <w:tcPr>
            <w:tcW w:w="2991" w:type="dxa"/>
            <w:vAlign w:val="center"/>
          </w:tcPr>
          <w:p w:rsidR="001B0739" w:rsidRPr="00F27BA7" w:rsidRDefault="001B0739" w:rsidP="001B0739">
            <w:pPr>
              <w:spacing w:before="0" w:line="0" w:lineRule="atLeast"/>
              <w:ind w:firstLine="0"/>
              <w:jc w:val="center"/>
              <w:rPr>
                <w:b/>
                <w:sz w:val="26"/>
                <w:szCs w:val="26"/>
              </w:rPr>
            </w:pPr>
            <w:r w:rsidRPr="00F27BA7">
              <w:rPr>
                <w:b/>
                <w:sz w:val="26"/>
                <w:szCs w:val="26"/>
              </w:rPr>
              <w:t>Получатели</w:t>
            </w:r>
          </w:p>
        </w:tc>
        <w:tc>
          <w:tcPr>
            <w:tcW w:w="2798" w:type="dxa"/>
            <w:vAlign w:val="center"/>
          </w:tcPr>
          <w:p w:rsidR="001B0739" w:rsidRPr="00F27BA7" w:rsidRDefault="001B0739" w:rsidP="001B0739">
            <w:pPr>
              <w:spacing w:before="0" w:line="0" w:lineRule="atLeast"/>
              <w:ind w:firstLine="0"/>
              <w:jc w:val="center"/>
              <w:rPr>
                <w:b/>
                <w:sz w:val="26"/>
                <w:szCs w:val="26"/>
              </w:rPr>
            </w:pPr>
            <w:r w:rsidRPr="00F27BA7">
              <w:rPr>
                <w:b/>
                <w:sz w:val="26"/>
                <w:szCs w:val="26"/>
              </w:rPr>
              <w:t>Условия предоставления</w:t>
            </w:r>
          </w:p>
        </w:tc>
      </w:tr>
      <w:tr w:rsidR="001B0739" w:rsidRPr="001B0739" w:rsidTr="007B02F3">
        <w:tc>
          <w:tcPr>
            <w:tcW w:w="15395" w:type="dxa"/>
            <w:gridSpan w:val="5"/>
          </w:tcPr>
          <w:p w:rsidR="001B0739" w:rsidRPr="001B0739" w:rsidRDefault="001B0739" w:rsidP="001B0739">
            <w:pPr>
              <w:spacing w:before="0" w:line="0" w:lineRule="atLeast"/>
              <w:ind w:firstLine="0"/>
              <w:jc w:val="left"/>
              <w:rPr>
                <w:b/>
                <w:sz w:val="24"/>
                <w:szCs w:val="24"/>
              </w:rPr>
            </w:pPr>
            <w:r w:rsidRPr="001B0739">
              <w:rPr>
                <w:b/>
                <w:sz w:val="24"/>
                <w:szCs w:val="24"/>
              </w:rPr>
              <w:t>1. Финансовые меры поддержки (в т.ч. налоговые и бюджетные льготы, инвестиционные кредиты)</w:t>
            </w:r>
          </w:p>
        </w:tc>
      </w:tr>
      <w:tr w:rsidR="001B0739" w:rsidRPr="001B0739" w:rsidTr="007B02F3">
        <w:trPr>
          <w:trHeight w:val="1449"/>
        </w:trPr>
        <w:tc>
          <w:tcPr>
            <w:tcW w:w="2808" w:type="dxa"/>
          </w:tcPr>
          <w:p w:rsidR="001B0739" w:rsidRPr="00F134A7" w:rsidRDefault="001B0739" w:rsidP="001B0739">
            <w:pPr>
              <w:spacing w:before="0" w:line="0" w:lineRule="atLeast"/>
              <w:ind w:firstLine="0"/>
              <w:jc w:val="left"/>
              <w:rPr>
                <w:sz w:val="24"/>
                <w:szCs w:val="24"/>
              </w:rPr>
            </w:pPr>
            <w:r w:rsidRPr="00F134A7">
              <w:rPr>
                <w:bCs/>
                <w:sz w:val="24"/>
                <w:szCs w:val="24"/>
              </w:rPr>
              <w:t xml:space="preserve">Субсидии за счет средств областного бюджета для </w:t>
            </w:r>
            <w:r w:rsidRPr="00F134A7">
              <w:rPr>
                <w:sz w:val="24"/>
                <w:szCs w:val="24"/>
              </w:rPr>
              <w:t>компенсации</w:t>
            </w:r>
            <w:r w:rsidRPr="00F134A7">
              <w:rPr>
                <w:bCs/>
                <w:sz w:val="24"/>
                <w:szCs w:val="24"/>
              </w:rPr>
              <w:t xml:space="preserve"> части процентной ставки по банковским кредитам, полученным для реализации проектов</w:t>
            </w:r>
          </w:p>
        </w:tc>
        <w:tc>
          <w:tcPr>
            <w:tcW w:w="3396" w:type="dxa"/>
          </w:tcPr>
          <w:p w:rsidR="001B0739" w:rsidRPr="00F134A7" w:rsidRDefault="001B0739" w:rsidP="001B0739">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Постановление Коллегии Администрации Кемеровской области от 13.09.2013 № 376</w:t>
            </w:r>
          </w:p>
          <w:p w:rsidR="001B0739" w:rsidRPr="00F134A7" w:rsidRDefault="001B0739" w:rsidP="00A02E6A">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 xml:space="preserve"> «Об утверждении государственной </w:t>
            </w:r>
            <w:r w:rsidR="00D8150B" w:rsidRPr="00F134A7">
              <w:rPr>
                <w:color w:val="000000" w:themeColor="text1"/>
                <w:sz w:val="24"/>
                <w:szCs w:val="24"/>
              </w:rPr>
              <w:t>программы</w:t>
            </w:r>
            <w:r w:rsidRPr="00F134A7">
              <w:rPr>
                <w:color w:val="000000" w:themeColor="text1"/>
                <w:sz w:val="24"/>
                <w:szCs w:val="24"/>
              </w:rPr>
              <w:t xml:space="preserve"> Кемеровской области «Экономическое развитие и инновационная экономика Кузбасса» на 2014 </w:t>
            </w:r>
            <w:r w:rsidR="00720DA5" w:rsidRPr="00F134A7">
              <w:rPr>
                <w:color w:val="000000" w:themeColor="text1"/>
                <w:sz w:val="24"/>
                <w:szCs w:val="24"/>
              </w:rPr>
              <w:t>–</w:t>
            </w:r>
            <w:r w:rsidRPr="00F134A7">
              <w:rPr>
                <w:color w:val="000000" w:themeColor="text1"/>
                <w:sz w:val="24"/>
                <w:szCs w:val="24"/>
              </w:rPr>
              <w:t xml:space="preserve"> 201</w:t>
            </w:r>
            <w:r w:rsidR="000C472A" w:rsidRPr="00F134A7">
              <w:rPr>
                <w:color w:val="000000" w:themeColor="text1"/>
                <w:sz w:val="24"/>
                <w:szCs w:val="24"/>
              </w:rPr>
              <w:t>7</w:t>
            </w:r>
            <w:r w:rsidRPr="00F134A7">
              <w:rPr>
                <w:color w:val="000000" w:themeColor="text1"/>
                <w:sz w:val="24"/>
                <w:szCs w:val="24"/>
              </w:rPr>
              <w:t>годы</w:t>
            </w:r>
          </w:p>
        </w:tc>
        <w:tc>
          <w:tcPr>
            <w:tcW w:w="3402" w:type="dxa"/>
          </w:tcPr>
          <w:p w:rsidR="001B0739" w:rsidRPr="00F134A7" w:rsidRDefault="001B0739" w:rsidP="001B0739">
            <w:pPr>
              <w:spacing w:before="0" w:line="0" w:lineRule="atLeast"/>
              <w:ind w:firstLine="0"/>
              <w:jc w:val="left"/>
              <w:rPr>
                <w:color w:val="000000" w:themeColor="text1"/>
                <w:sz w:val="24"/>
                <w:szCs w:val="24"/>
              </w:rPr>
            </w:pPr>
            <w:r w:rsidRPr="00F134A7">
              <w:rPr>
                <w:color w:val="000000" w:themeColor="text1"/>
                <w:sz w:val="24"/>
                <w:szCs w:val="24"/>
              </w:rPr>
              <w:t>Расчет суммы субсидии осуществляется согласно принятому порядку исходя из 1/2 учетной ставки рефинансирования Центрального банка Российской Федерации, действующей на дату заключения заемщиком кредитного договора с кредитной организацией, но не более 1/2 фактических затрат на уплату процентов по кредиту.</w:t>
            </w:r>
          </w:p>
          <w:p w:rsidR="001B0739" w:rsidRPr="00F134A7" w:rsidRDefault="001B0739" w:rsidP="001B0739">
            <w:pPr>
              <w:spacing w:before="0" w:line="0" w:lineRule="atLeast"/>
              <w:ind w:firstLine="0"/>
              <w:jc w:val="left"/>
              <w:rPr>
                <w:color w:val="000000" w:themeColor="text1"/>
                <w:spacing w:val="-6"/>
                <w:sz w:val="24"/>
                <w:szCs w:val="24"/>
              </w:rPr>
            </w:pPr>
            <w:r w:rsidRPr="00F134A7">
              <w:rPr>
                <w:color w:val="000000" w:themeColor="text1"/>
                <w:spacing w:val="-6"/>
                <w:sz w:val="24"/>
                <w:szCs w:val="24"/>
              </w:rPr>
              <w:t>В 201</w:t>
            </w:r>
            <w:r w:rsidR="0039525E" w:rsidRPr="00F134A7">
              <w:rPr>
                <w:color w:val="000000" w:themeColor="text1"/>
                <w:spacing w:val="-6"/>
                <w:sz w:val="24"/>
                <w:szCs w:val="24"/>
              </w:rPr>
              <w:t>5</w:t>
            </w:r>
            <w:r w:rsidRPr="00F134A7">
              <w:rPr>
                <w:color w:val="000000" w:themeColor="text1"/>
                <w:spacing w:val="-6"/>
                <w:sz w:val="24"/>
                <w:szCs w:val="24"/>
              </w:rPr>
              <w:t xml:space="preserve"> г. заявлений от субъектов инвестиционной, инновационной деятельности, резидентов технопарка, участников зон экономического благоприятствования заявлений на предоставление субсидии на возмещение части процентов по банковским кредитам по закону Кемеровской области «О господдержке инвестиционной, инновационной и производственной деятельности в Кемеровской области» </w:t>
            </w:r>
          </w:p>
          <w:p w:rsidR="001B0739" w:rsidRPr="00F134A7" w:rsidRDefault="001B0739" w:rsidP="001B0739">
            <w:pPr>
              <w:spacing w:before="0" w:line="0" w:lineRule="atLeast"/>
              <w:ind w:firstLine="0"/>
              <w:jc w:val="left"/>
              <w:rPr>
                <w:color w:val="000000" w:themeColor="text1"/>
                <w:sz w:val="24"/>
                <w:szCs w:val="24"/>
              </w:rPr>
            </w:pPr>
            <w:r w:rsidRPr="00F134A7">
              <w:rPr>
                <w:color w:val="000000" w:themeColor="text1"/>
                <w:spacing w:val="-6"/>
                <w:sz w:val="24"/>
                <w:szCs w:val="24"/>
              </w:rPr>
              <w:t>не поступало</w:t>
            </w:r>
          </w:p>
        </w:tc>
        <w:tc>
          <w:tcPr>
            <w:tcW w:w="2991" w:type="dxa"/>
          </w:tcPr>
          <w:p w:rsidR="001B0739" w:rsidRPr="00F134A7" w:rsidRDefault="001B0739" w:rsidP="001B0739">
            <w:pPr>
              <w:spacing w:before="0" w:line="0" w:lineRule="atLeast"/>
              <w:ind w:firstLine="0"/>
              <w:jc w:val="left"/>
              <w:rPr>
                <w:sz w:val="24"/>
                <w:szCs w:val="24"/>
              </w:rPr>
            </w:pPr>
            <w:r w:rsidRPr="00F134A7">
              <w:rPr>
                <w:bCs/>
                <w:sz w:val="24"/>
                <w:szCs w:val="24"/>
              </w:rPr>
              <w:t>Субъекты инвестиционной деятельности Кемеровской области, резиденты технопарков Кемеровской области, участники зон экономического благоприятствования Кемеровской области</w:t>
            </w:r>
          </w:p>
        </w:tc>
        <w:tc>
          <w:tcPr>
            <w:tcW w:w="2798" w:type="dxa"/>
          </w:tcPr>
          <w:p w:rsidR="001B0739" w:rsidRPr="00F134A7" w:rsidRDefault="001B0739" w:rsidP="001B0739">
            <w:pPr>
              <w:spacing w:before="0" w:line="0" w:lineRule="atLeast"/>
              <w:ind w:firstLine="0"/>
              <w:jc w:val="left"/>
              <w:rPr>
                <w:sz w:val="24"/>
                <w:szCs w:val="24"/>
              </w:rPr>
            </w:pPr>
            <w:r w:rsidRPr="00F134A7">
              <w:rPr>
                <w:sz w:val="24"/>
                <w:szCs w:val="24"/>
              </w:rPr>
              <w:t>Государственная поддержка предоставляется льготным категориям в соответствии с критериями, отраженными в Постановлении Коллегии Администрации Кемеровской области №183 и др.</w:t>
            </w:r>
          </w:p>
        </w:tc>
      </w:tr>
      <w:tr w:rsidR="001B0739" w:rsidRPr="001B0739" w:rsidTr="007B02F3">
        <w:trPr>
          <w:trHeight w:val="920"/>
        </w:trPr>
        <w:tc>
          <w:tcPr>
            <w:tcW w:w="2808" w:type="dxa"/>
          </w:tcPr>
          <w:p w:rsidR="001B0739" w:rsidRPr="00F134A7" w:rsidRDefault="001B0739" w:rsidP="001B0739">
            <w:pPr>
              <w:spacing w:before="0" w:line="0" w:lineRule="atLeast"/>
              <w:ind w:firstLine="0"/>
              <w:jc w:val="left"/>
              <w:rPr>
                <w:bCs/>
                <w:color w:val="000000" w:themeColor="text1"/>
                <w:sz w:val="24"/>
                <w:szCs w:val="24"/>
              </w:rPr>
            </w:pPr>
            <w:r w:rsidRPr="00F134A7">
              <w:rPr>
                <w:bCs/>
                <w:color w:val="000000" w:themeColor="text1"/>
                <w:sz w:val="24"/>
                <w:szCs w:val="24"/>
              </w:rPr>
              <w:lastRenderedPageBreak/>
              <w:t>Предоставление субсидий из средств областного бюджета на возмещение затрат по разработке проектной документации, прохождению государственной экспертизы инвестиционных (инновационных) проектов</w:t>
            </w:r>
          </w:p>
        </w:tc>
        <w:tc>
          <w:tcPr>
            <w:tcW w:w="3396" w:type="dxa"/>
          </w:tcPr>
          <w:p w:rsidR="001B0739" w:rsidRPr="00F134A7" w:rsidRDefault="001B0739" w:rsidP="001B0739">
            <w:pPr>
              <w:spacing w:before="0" w:line="0" w:lineRule="atLeast"/>
              <w:ind w:firstLine="0"/>
              <w:jc w:val="left"/>
              <w:rPr>
                <w:color w:val="000000" w:themeColor="text1"/>
                <w:sz w:val="24"/>
                <w:szCs w:val="24"/>
              </w:rPr>
            </w:pPr>
            <w:r w:rsidRPr="00F134A7">
              <w:rPr>
                <w:color w:val="000000" w:themeColor="text1"/>
                <w:sz w:val="24"/>
                <w:szCs w:val="24"/>
              </w:rPr>
              <w:t>1. Постановление Коллегии Администрации Кемеровской области от 12.11.2010 № 487 «Об утверждении Порядка предоставления субсидий из средств областного бюджета на возмещение затрат по разработке проектной документации, прохождению государственной экспертизы инвестиционных (инновационных) проектов»;</w:t>
            </w:r>
          </w:p>
          <w:p w:rsidR="001B0739" w:rsidRPr="00F134A7" w:rsidRDefault="001B0739" w:rsidP="001B0739">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2. Постановление Коллегии Администрации Кемеровской области от 13.09.2013 № 376</w:t>
            </w:r>
          </w:p>
          <w:p w:rsidR="001B0739" w:rsidRPr="00F134A7" w:rsidRDefault="001B0739" w:rsidP="000C472A">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«Об утверждении государственной программы Кемеровской области «Экономическое развитие и инновационная экономика Кузбасса» на 2014 - 201</w:t>
            </w:r>
            <w:r w:rsidR="000C472A" w:rsidRPr="00F134A7">
              <w:rPr>
                <w:color w:val="000000" w:themeColor="text1"/>
                <w:sz w:val="24"/>
                <w:szCs w:val="24"/>
              </w:rPr>
              <w:t>7</w:t>
            </w:r>
            <w:r w:rsidRPr="00F134A7">
              <w:rPr>
                <w:color w:val="000000" w:themeColor="text1"/>
                <w:sz w:val="24"/>
                <w:szCs w:val="24"/>
              </w:rPr>
              <w:t xml:space="preserve"> годы</w:t>
            </w:r>
          </w:p>
        </w:tc>
        <w:tc>
          <w:tcPr>
            <w:tcW w:w="3402" w:type="dxa"/>
          </w:tcPr>
          <w:p w:rsidR="001B0739" w:rsidRPr="00F134A7" w:rsidRDefault="001B0739" w:rsidP="001B0739">
            <w:pPr>
              <w:spacing w:before="0" w:line="0" w:lineRule="atLeast"/>
              <w:ind w:firstLine="0"/>
              <w:jc w:val="left"/>
              <w:rPr>
                <w:color w:val="000000" w:themeColor="text1"/>
                <w:sz w:val="24"/>
                <w:szCs w:val="24"/>
              </w:rPr>
            </w:pPr>
            <w:r w:rsidRPr="00F134A7">
              <w:rPr>
                <w:color w:val="000000" w:themeColor="text1"/>
                <w:sz w:val="24"/>
                <w:szCs w:val="24"/>
              </w:rPr>
              <w:t xml:space="preserve">Субсидии предоставляются в размере до 90 % от суммы фактически понесенных затрат при наличии </w:t>
            </w:r>
            <w:r w:rsidRPr="00F134A7">
              <w:rPr>
                <w:bCs/>
                <w:color w:val="000000" w:themeColor="text1"/>
                <w:sz w:val="24"/>
                <w:szCs w:val="24"/>
              </w:rPr>
              <w:t>инвестора</w:t>
            </w:r>
            <w:r w:rsidRPr="00F134A7">
              <w:rPr>
                <w:color w:val="000000" w:themeColor="text1"/>
                <w:sz w:val="24"/>
                <w:szCs w:val="24"/>
              </w:rPr>
              <w:t>, подтвердившего готовность к участию в проекте.</w:t>
            </w:r>
          </w:p>
        </w:tc>
        <w:tc>
          <w:tcPr>
            <w:tcW w:w="2991" w:type="dxa"/>
            <w:shd w:val="clear" w:color="auto" w:fill="auto"/>
          </w:tcPr>
          <w:p w:rsidR="001B0739" w:rsidRPr="00F134A7" w:rsidRDefault="001B0739" w:rsidP="001B0739">
            <w:pPr>
              <w:spacing w:before="0" w:line="0" w:lineRule="atLeast"/>
              <w:ind w:firstLine="0"/>
              <w:jc w:val="left"/>
              <w:rPr>
                <w:bCs/>
                <w:color w:val="000000" w:themeColor="text1"/>
                <w:sz w:val="24"/>
                <w:szCs w:val="24"/>
              </w:rPr>
            </w:pPr>
            <w:r w:rsidRPr="00F134A7">
              <w:rPr>
                <w:bCs/>
                <w:color w:val="000000" w:themeColor="text1"/>
                <w:sz w:val="24"/>
                <w:szCs w:val="24"/>
              </w:rPr>
              <w:t>Субъекты инвестиционной деятельности;</w:t>
            </w:r>
          </w:p>
          <w:p w:rsidR="001B0739" w:rsidRPr="00F134A7" w:rsidRDefault="001B0739" w:rsidP="001B0739">
            <w:pPr>
              <w:spacing w:before="0" w:line="0" w:lineRule="atLeast"/>
              <w:ind w:firstLine="0"/>
              <w:jc w:val="left"/>
              <w:rPr>
                <w:bCs/>
                <w:color w:val="000000" w:themeColor="text1"/>
                <w:sz w:val="24"/>
                <w:szCs w:val="24"/>
              </w:rPr>
            </w:pPr>
            <w:r w:rsidRPr="00F134A7">
              <w:rPr>
                <w:bCs/>
                <w:color w:val="000000" w:themeColor="text1"/>
                <w:sz w:val="24"/>
                <w:szCs w:val="24"/>
              </w:rPr>
              <w:t xml:space="preserve">Субъекты инновационной деятельности; </w:t>
            </w:r>
          </w:p>
          <w:p w:rsidR="001B0739" w:rsidRPr="00F134A7" w:rsidRDefault="001B0739" w:rsidP="001B0739">
            <w:pPr>
              <w:spacing w:before="0" w:line="0" w:lineRule="atLeast"/>
              <w:ind w:firstLine="0"/>
              <w:jc w:val="left"/>
              <w:rPr>
                <w:bCs/>
                <w:color w:val="000000" w:themeColor="text1"/>
                <w:sz w:val="24"/>
                <w:szCs w:val="24"/>
              </w:rPr>
            </w:pPr>
            <w:r w:rsidRPr="00F134A7">
              <w:rPr>
                <w:bCs/>
                <w:color w:val="000000" w:themeColor="text1"/>
                <w:sz w:val="24"/>
                <w:szCs w:val="24"/>
              </w:rPr>
              <w:t>Участники и управляющие компании зон экономического благоприятствования Кемеровской области;</w:t>
            </w:r>
          </w:p>
          <w:p w:rsidR="001B0739" w:rsidRPr="00F134A7" w:rsidRDefault="001B0739" w:rsidP="001B0739">
            <w:pPr>
              <w:spacing w:before="0" w:line="0" w:lineRule="atLeast"/>
              <w:ind w:firstLine="0"/>
              <w:jc w:val="left"/>
              <w:rPr>
                <w:bCs/>
                <w:color w:val="000000" w:themeColor="text1"/>
                <w:sz w:val="24"/>
                <w:szCs w:val="24"/>
              </w:rPr>
            </w:pPr>
            <w:r w:rsidRPr="00F134A7">
              <w:rPr>
                <w:bCs/>
                <w:color w:val="000000" w:themeColor="text1"/>
                <w:sz w:val="24"/>
                <w:szCs w:val="24"/>
              </w:rPr>
              <w:t>Резиденты технопарков Кемеровской области</w:t>
            </w:r>
          </w:p>
        </w:tc>
        <w:tc>
          <w:tcPr>
            <w:tcW w:w="2798" w:type="dxa"/>
          </w:tcPr>
          <w:p w:rsidR="001B0739" w:rsidRPr="00F134A7" w:rsidRDefault="001B0739" w:rsidP="001B0739">
            <w:pPr>
              <w:spacing w:before="0" w:line="0" w:lineRule="atLeast"/>
              <w:ind w:firstLine="0"/>
              <w:jc w:val="left"/>
              <w:rPr>
                <w:color w:val="000000" w:themeColor="text1"/>
                <w:sz w:val="24"/>
                <w:szCs w:val="24"/>
              </w:rPr>
            </w:pPr>
            <w:r w:rsidRPr="00F134A7">
              <w:rPr>
                <w:color w:val="000000" w:themeColor="text1"/>
                <w:sz w:val="24"/>
                <w:szCs w:val="24"/>
              </w:rPr>
              <w:t xml:space="preserve">Нахождение организации в Перечне инвестиционных проектов Кемеровской области, </w:t>
            </w:r>
            <w:r w:rsidRPr="00F134A7">
              <w:rPr>
                <w:bCs/>
                <w:color w:val="000000" w:themeColor="text1"/>
                <w:sz w:val="24"/>
                <w:szCs w:val="24"/>
              </w:rPr>
              <w:t>Перечне</w:t>
            </w:r>
            <w:r w:rsidRPr="00F134A7">
              <w:rPr>
                <w:color w:val="000000" w:themeColor="text1"/>
                <w:sz w:val="24"/>
                <w:szCs w:val="24"/>
              </w:rPr>
              <w:t xml:space="preserve"> инновационных проектов, Перечне товаропроизводителей, Реестре резидентов технопарков, Р</w:t>
            </w:r>
            <w:hyperlink r:id="rId8" w:history="1">
              <w:r w:rsidRPr="00F134A7">
                <w:rPr>
                  <w:color w:val="000000" w:themeColor="text1"/>
                  <w:sz w:val="24"/>
                  <w:szCs w:val="24"/>
                </w:rPr>
                <w:t>еестре</w:t>
              </w:r>
            </w:hyperlink>
            <w:r w:rsidRPr="00F134A7">
              <w:rPr>
                <w:color w:val="000000" w:themeColor="text1"/>
                <w:sz w:val="24"/>
                <w:szCs w:val="24"/>
              </w:rPr>
              <w:t xml:space="preserve"> зон экономического благоприятствования и </w:t>
            </w:r>
            <w:hyperlink r:id="rId9" w:history="1">
              <w:r w:rsidRPr="00F134A7">
                <w:rPr>
                  <w:color w:val="000000" w:themeColor="text1"/>
                  <w:sz w:val="24"/>
                  <w:szCs w:val="24"/>
                </w:rPr>
                <w:t>Реестре</w:t>
              </w:r>
            </w:hyperlink>
            <w:r w:rsidRPr="00F134A7">
              <w:rPr>
                <w:color w:val="000000" w:themeColor="text1"/>
                <w:sz w:val="24"/>
                <w:szCs w:val="24"/>
              </w:rPr>
              <w:t xml:space="preserve"> участников зон экономического благоприятствования Кемеровской области – согласно критериям, прописанным в Законах №№ 102-ОЗ, 101-ОЗ, 87-ОЗ</w:t>
            </w:r>
          </w:p>
          <w:p w:rsidR="0039525E" w:rsidRPr="00F134A7" w:rsidRDefault="0039525E" w:rsidP="001B0739">
            <w:pPr>
              <w:spacing w:before="0" w:line="0" w:lineRule="atLeast"/>
              <w:ind w:firstLine="0"/>
              <w:jc w:val="left"/>
              <w:rPr>
                <w:color w:val="000000" w:themeColor="text1"/>
                <w:sz w:val="24"/>
                <w:szCs w:val="24"/>
              </w:rPr>
            </w:pPr>
          </w:p>
          <w:p w:rsidR="0039525E" w:rsidRPr="00F134A7" w:rsidRDefault="0039525E" w:rsidP="001B0739">
            <w:pPr>
              <w:spacing w:before="0" w:line="0" w:lineRule="atLeast"/>
              <w:ind w:firstLine="0"/>
              <w:jc w:val="left"/>
              <w:rPr>
                <w:color w:val="000000" w:themeColor="text1"/>
                <w:sz w:val="24"/>
                <w:szCs w:val="24"/>
              </w:rPr>
            </w:pPr>
          </w:p>
          <w:p w:rsidR="0039525E" w:rsidRPr="00F134A7" w:rsidRDefault="0039525E" w:rsidP="001B0739">
            <w:pPr>
              <w:spacing w:before="0" w:line="0" w:lineRule="atLeast"/>
              <w:ind w:firstLine="0"/>
              <w:jc w:val="left"/>
              <w:rPr>
                <w:color w:val="000000" w:themeColor="text1"/>
                <w:sz w:val="24"/>
                <w:szCs w:val="24"/>
              </w:rPr>
            </w:pPr>
          </w:p>
          <w:p w:rsidR="0039525E" w:rsidRPr="00F134A7" w:rsidRDefault="0039525E" w:rsidP="001B0739">
            <w:pPr>
              <w:spacing w:before="0" w:line="0" w:lineRule="atLeast"/>
              <w:ind w:firstLine="0"/>
              <w:jc w:val="left"/>
              <w:rPr>
                <w:color w:val="000000" w:themeColor="text1"/>
                <w:sz w:val="24"/>
                <w:szCs w:val="24"/>
              </w:rPr>
            </w:pPr>
          </w:p>
          <w:p w:rsidR="0039525E" w:rsidRPr="00F134A7" w:rsidRDefault="0039525E" w:rsidP="001B0739">
            <w:pPr>
              <w:spacing w:before="0" w:line="0" w:lineRule="atLeast"/>
              <w:ind w:firstLine="0"/>
              <w:jc w:val="left"/>
              <w:rPr>
                <w:color w:val="000000" w:themeColor="text1"/>
                <w:sz w:val="24"/>
                <w:szCs w:val="24"/>
              </w:rPr>
            </w:pPr>
          </w:p>
          <w:p w:rsidR="0039525E" w:rsidRPr="00F134A7" w:rsidRDefault="0039525E" w:rsidP="001B0739">
            <w:pPr>
              <w:spacing w:before="0" w:line="0" w:lineRule="atLeast"/>
              <w:ind w:firstLine="0"/>
              <w:jc w:val="left"/>
              <w:rPr>
                <w:color w:val="000000" w:themeColor="text1"/>
                <w:sz w:val="24"/>
                <w:szCs w:val="24"/>
              </w:rPr>
            </w:pPr>
          </w:p>
          <w:p w:rsidR="0039525E" w:rsidRPr="00F134A7" w:rsidRDefault="0039525E" w:rsidP="001B0739">
            <w:pPr>
              <w:spacing w:before="0" w:line="0" w:lineRule="atLeast"/>
              <w:ind w:firstLine="0"/>
              <w:jc w:val="left"/>
              <w:rPr>
                <w:color w:val="000000" w:themeColor="text1"/>
                <w:sz w:val="24"/>
                <w:szCs w:val="24"/>
              </w:rPr>
            </w:pPr>
          </w:p>
          <w:p w:rsidR="0039525E" w:rsidRPr="00F134A7" w:rsidRDefault="0039525E" w:rsidP="001B0739">
            <w:pPr>
              <w:spacing w:before="0" w:line="0" w:lineRule="atLeast"/>
              <w:ind w:firstLine="0"/>
              <w:jc w:val="left"/>
              <w:rPr>
                <w:color w:val="000000" w:themeColor="text1"/>
                <w:sz w:val="24"/>
                <w:szCs w:val="24"/>
              </w:rPr>
            </w:pPr>
          </w:p>
          <w:p w:rsidR="0039525E" w:rsidRPr="00F134A7" w:rsidRDefault="0039525E" w:rsidP="001B0739">
            <w:pPr>
              <w:spacing w:before="0" w:line="0" w:lineRule="atLeast"/>
              <w:ind w:firstLine="0"/>
              <w:jc w:val="left"/>
              <w:rPr>
                <w:color w:val="000000" w:themeColor="text1"/>
                <w:sz w:val="24"/>
                <w:szCs w:val="24"/>
              </w:rPr>
            </w:pPr>
          </w:p>
          <w:p w:rsidR="0039525E" w:rsidRPr="00F134A7" w:rsidRDefault="0039525E" w:rsidP="001B0739">
            <w:pPr>
              <w:spacing w:before="0" w:line="0" w:lineRule="atLeast"/>
              <w:ind w:firstLine="0"/>
              <w:jc w:val="left"/>
              <w:rPr>
                <w:color w:val="000000" w:themeColor="text1"/>
                <w:sz w:val="24"/>
                <w:szCs w:val="24"/>
              </w:rPr>
            </w:pPr>
          </w:p>
          <w:p w:rsidR="0039525E" w:rsidRPr="00F134A7" w:rsidRDefault="0039525E" w:rsidP="001B0739">
            <w:pPr>
              <w:spacing w:before="0" w:line="0" w:lineRule="atLeast"/>
              <w:ind w:firstLine="0"/>
              <w:jc w:val="left"/>
              <w:rPr>
                <w:color w:val="000000" w:themeColor="text1"/>
                <w:sz w:val="24"/>
                <w:szCs w:val="24"/>
              </w:rPr>
            </w:pPr>
          </w:p>
        </w:tc>
      </w:tr>
      <w:tr w:rsidR="00F04D06" w:rsidRPr="001B0739" w:rsidTr="007B02F3">
        <w:trPr>
          <w:trHeight w:val="920"/>
        </w:trPr>
        <w:tc>
          <w:tcPr>
            <w:tcW w:w="2808" w:type="dxa"/>
          </w:tcPr>
          <w:p w:rsidR="00F04D06" w:rsidRPr="00F134A7" w:rsidRDefault="00F04D06" w:rsidP="00B0714C">
            <w:pPr>
              <w:spacing w:before="0" w:line="0" w:lineRule="atLeast"/>
              <w:ind w:firstLine="0"/>
              <w:jc w:val="left"/>
              <w:rPr>
                <w:bCs/>
                <w:color w:val="000000"/>
                <w:sz w:val="24"/>
                <w:szCs w:val="24"/>
              </w:rPr>
            </w:pPr>
            <w:r w:rsidRPr="00F134A7">
              <w:rPr>
                <w:bCs/>
                <w:color w:val="000000" w:themeColor="text1"/>
                <w:sz w:val="24"/>
                <w:szCs w:val="24"/>
              </w:rPr>
              <w:t xml:space="preserve">Предоставление субсидий из федерального бюджета на государственную </w:t>
            </w:r>
            <w:r w:rsidRPr="00F134A7">
              <w:rPr>
                <w:bCs/>
                <w:color w:val="000000" w:themeColor="text1"/>
                <w:sz w:val="24"/>
                <w:szCs w:val="24"/>
              </w:rPr>
              <w:lastRenderedPageBreak/>
              <w:t xml:space="preserve">поддержку малого и </w:t>
            </w:r>
            <w:r w:rsidR="005A53D2" w:rsidRPr="00F134A7">
              <w:rPr>
                <w:bCs/>
                <w:color w:val="000000" w:themeColor="text1"/>
                <w:sz w:val="24"/>
                <w:szCs w:val="24"/>
              </w:rPr>
              <w:t xml:space="preserve">среднего </w:t>
            </w:r>
            <w:r w:rsidRPr="00F134A7">
              <w:rPr>
                <w:bCs/>
                <w:color w:val="000000" w:themeColor="text1"/>
                <w:sz w:val="24"/>
                <w:szCs w:val="24"/>
              </w:rPr>
              <w:t xml:space="preserve">предпринимательства, включая фермерские </w:t>
            </w:r>
            <w:r w:rsidR="00F134A7" w:rsidRPr="00F134A7">
              <w:rPr>
                <w:bCs/>
                <w:color w:val="000000" w:themeColor="text1"/>
                <w:sz w:val="24"/>
                <w:szCs w:val="24"/>
              </w:rPr>
              <w:t>хозяйства, в</w:t>
            </w:r>
            <w:r w:rsidR="00720985" w:rsidRPr="00F134A7">
              <w:rPr>
                <w:bCs/>
                <w:color w:val="000000" w:themeColor="text1"/>
                <w:sz w:val="24"/>
                <w:szCs w:val="24"/>
              </w:rPr>
              <w:t xml:space="preserve"> рамках созданных при ОАО «Кузбасский технопарк» </w:t>
            </w:r>
            <w:r w:rsidR="00720985" w:rsidRPr="00F134A7">
              <w:rPr>
                <w:bCs/>
                <w:color w:val="000000"/>
                <w:sz w:val="24"/>
                <w:szCs w:val="24"/>
              </w:rPr>
              <w:t>Центр</w:t>
            </w:r>
            <w:r w:rsidR="00720985" w:rsidRPr="00F134A7">
              <w:rPr>
                <w:bCs/>
                <w:color w:val="000000" w:themeColor="text1"/>
                <w:sz w:val="24"/>
                <w:szCs w:val="24"/>
              </w:rPr>
              <w:t>а</w:t>
            </w:r>
            <w:r w:rsidR="00720985" w:rsidRPr="00F134A7">
              <w:rPr>
                <w:bCs/>
                <w:color w:val="000000"/>
                <w:sz w:val="24"/>
                <w:szCs w:val="24"/>
              </w:rPr>
              <w:t xml:space="preserve"> кластерного развития</w:t>
            </w:r>
            <w:r w:rsidR="006159E4" w:rsidRPr="00F134A7">
              <w:rPr>
                <w:bCs/>
                <w:color w:val="000000"/>
                <w:sz w:val="24"/>
                <w:szCs w:val="24"/>
              </w:rPr>
              <w:t>, Регионального интегрированного центра</w:t>
            </w:r>
            <w:r w:rsidR="00720985" w:rsidRPr="00F134A7">
              <w:rPr>
                <w:bCs/>
                <w:color w:val="000000"/>
                <w:sz w:val="24"/>
                <w:szCs w:val="24"/>
              </w:rPr>
              <w:t xml:space="preserve"> и Региональн</w:t>
            </w:r>
            <w:r w:rsidR="00720985" w:rsidRPr="00F134A7">
              <w:rPr>
                <w:bCs/>
                <w:color w:val="000000" w:themeColor="text1"/>
                <w:sz w:val="24"/>
                <w:szCs w:val="24"/>
              </w:rPr>
              <w:t>ого</w:t>
            </w:r>
            <w:r w:rsidR="00720985" w:rsidRPr="00F134A7">
              <w:rPr>
                <w:bCs/>
                <w:color w:val="000000"/>
                <w:sz w:val="24"/>
                <w:szCs w:val="24"/>
              </w:rPr>
              <w:t xml:space="preserve"> центр</w:t>
            </w:r>
            <w:r w:rsidR="00720985" w:rsidRPr="00F134A7">
              <w:rPr>
                <w:bCs/>
                <w:color w:val="000000" w:themeColor="text1"/>
                <w:sz w:val="24"/>
                <w:szCs w:val="24"/>
              </w:rPr>
              <w:t>а</w:t>
            </w:r>
            <w:r w:rsidR="00720985" w:rsidRPr="00F134A7">
              <w:rPr>
                <w:bCs/>
                <w:color w:val="000000"/>
                <w:sz w:val="24"/>
                <w:szCs w:val="24"/>
              </w:rPr>
              <w:t xml:space="preserve"> инжиниринга</w:t>
            </w:r>
            <w:r w:rsidR="006159E4" w:rsidRPr="00F134A7">
              <w:rPr>
                <w:bCs/>
                <w:color w:val="000000"/>
                <w:sz w:val="24"/>
                <w:szCs w:val="24"/>
              </w:rPr>
              <w:t>.</w:t>
            </w:r>
          </w:p>
          <w:p w:rsidR="006159E4" w:rsidRPr="00F134A7" w:rsidRDefault="006159E4" w:rsidP="00B0714C">
            <w:pPr>
              <w:spacing w:before="0" w:line="0" w:lineRule="atLeast"/>
              <w:ind w:firstLine="0"/>
              <w:jc w:val="left"/>
              <w:rPr>
                <w:bCs/>
                <w:color w:val="000000" w:themeColor="text1"/>
                <w:sz w:val="24"/>
                <w:szCs w:val="24"/>
              </w:rPr>
            </w:pPr>
            <w:r w:rsidRPr="00F134A7">
              <w:rPr>
                <w:bCs/>
                <w:color w:val="000000"/>
                <w:sz w:val="24"/>
                <w:szCs w:val="24"/>
              </w:rPr>
              <w:t>Центр инноваций социальной сферы, созданный при муниципальном некоммерческом Фонде поддержки малого предпринимательства г</w:t>
            </w:r>
            <w:r w:rsidR="00F134A7" w:rsidRPr="00F134A7">
              <w:rPr>
                <w:bCs/>
                <w:color w:val="000000"/>
                <w:sz w:val="24"/>
                <w:szCs w:val="24"/>
              </w:rPr>
              <w:t>. К</w:t>
            </w:r>
            <w:r w:rsidRPr="00F134A7">
              <w:rPr>
                <w:bCs/>
                <w:color w:val="000000"/>
                <w:sz w:val="24"/>
                <w:szCs w:val="24"/>
              </w:rPr>
              <w:t>емерово</w:t>
            </w:r>
          </w:p>
        </w:tc>
        <w:tc>
          <w:tcPr>
            <w:tcW w:w="3396" w:type="dxa"/>
          </w:tcPr>
          <w:p w:rsidR="00F04D06" w:rsidRPr="00F134A7" w:rsidRDefault="00F04D06" w:rsidP="00D1257E">
            <w:pPr>
              <w:spacing w:before="0" w:line="0" w:lineRule="atLeast"/>
              <w:ind w:firstLine="0"/>
              <w:jc w:val="left"/>
              <w:rPr>
                <w:bCs/>
                <w:color w:val="000000" w:themeColor="text1"/>
                <w:sz w:val="24"/>
                <w:szCs w:val="24"/>
              </w:rPr>
            </w:pPr>
            <w:r w:rsidRPr="00F134A7">
              <w:rPr>
                <w:color w:val="000000" w:themeColor="text1"/>
                <w:sz w:val="24"/>
                <w:szCs w:val="24"/>
              </w:rPr>
              <w:lastRenderedPageBreak/>
              <w:t xml:space="preserve">Соглашение между Министерством </w:t>
            </w:r>
            <w:r w:rsidR="00D1257E" w:rsidRPr="00F134A7">
              <w:rPr>
                <w:color w:val="000000" w:themeColor="text1"/>
                <w:sz w:val="24"/>
                <w:szCs w:val="24"/>
              </w:rPr>
              <w:t xml:space="preserve">экономического развития Российской Федерации и </w:t>
            </w:r>
            <w:r w:rsidR="00D1257E" w:rsidRPr="00F134A7">
              <w:rPr>
                <w:color w:val="000000" w:themeColor="text1"/>
                <w:sz w:val="24"/>
                <w:szCs w:val="24"/>
              </w:rPr>
              <w:lastRenderedPageBreak/>
              <w:t xml:space="preserve">высшим исполнительным органом государственной власти субъекта Российской Федерации о предоставлении субсидий из федерального бюджета бюджету субъекта Российской Федерации на государственную поддержку </w:t>
            </w:r>
            <w:r w:rsidR="00D1257E" w:rsidRPr="00F134A7">
              <w:rPr>
                <w:bCs/>
                <w:color w:val="000000" w:themeColor="text1"/>
                <w:sz w:val="24"/>
                <w:szCs w:val="24"/>
              </w:rPr>
              <w:t>малого и предпринимательства, включая фермерские хозяйства</w:t>
            </w:r>
            <w:r w:rsidR="00720985" w:rsidRPr="00F134A7">
              <w:rPr>
                <w:bCs/>
                <w:color w:val="000000" w:themeColor="text1"/>
                <w:sz w:val="24"/>
                <w:szCs w:val="24"/>
              </w:rPr>
              <w:t>.</w:t>
            </w:r>
          </w:p>
          <w:p w:rsidR="00720985" w:rsidRPr="00F134A7" w:rsidRDefault="00720985" w:rsidP="00720985">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Постановление Коллегии Администрации Кемеровской области от 13.09.2013 № 376</w:t>
            </w:r>
          </w:p>
          <w:p w:rsidR="00720985" w:rsidRPr="00F134A7" w:rsidRDefault="00720985" w:rsidP="00720985">
            <w:pPr>
              <w:spacing w:before="0" w:line="0" w:lineRule="atLeast"/>
              <w:ind w:firstLine="0"/>
              <w:jc w:val="left"/>
              <w:rPr>
                <w:color w:val="000000" w:themeColor="text1"/>
                <w:sz w:val="24"/>
                <w:szCs w:val="24"/>
              </w:rPr>
            </w:pPr>
            <w:r w:rsidRPr="00F134A7">
              <w:rPr>
                <w:color w:val="000000" w:themeColor="text1"/>
                <w:sz w:val="24"/>
                <w:szCs w:val="24"/>
              </w:rPr>
              <w:t>«Об утверждении государственной программы Кемеровской области «Экономическое развитие и инновационная экономика Кузбасса» на 2014 - 2016 годы</w:t>
            </w:r>
          </w:p>
        </w:tc>
        <w:tc>
          <w:tcPr>
            <w:tcW w:w="3402" w:type="dxa"/>
          </w:tcPr>
          <w:p w:rsidR="00F04D06" w:rsidRPr="00F134A7" w:rsidRDefault="00720985" w:rsidP="007E4192">
            <w:pPr>
              <w:spacing w:before="0" w:line="0" w:lineRule="atLeast"/>
              <w:ind w:firstLine="0"/>
              <w:jc w:val="left"/>
              <w:rPr>
                <w:color w:val="000000" w:themeColor="text1"/>
                <w:sz w:val="24"/>
                <w:szCs w:val="24"/>
              </w:rPr>
            </w:pPr>
            <w:r w:rsidRPr="00F134A7">
              <w:rPr>
                <w:color w:val="000000" w:themeColor="text1"/>
                <w:sz w:val="24"/>
                <w:szCs w:val="24"/>
              </w:rPr>
              <w:lastRenderedPageBreak/>
              <w:t>Субсидии предоставл</w:t>
            </w:r>
            <w:r w:rsidR="00E31222" w:rsidRPr="00F134A7">
              <w:rPr>
                <w:color w:val="000000" w:themeColor="text1"/>
                <w:sz w:val="24"/>
                <w:szCs w:val="24"/>
              </w:rPr>
              <w:t>ены</w:t>
            </w:r>
            <w:r w:rsidRPr="00F134A7">
              <w:rPr>
                <w:color w:val="000000" w:themeColor="text1"/>
                <w:sz w:val="24"/>
                <w:szCs w:val="24"/>
              </w:rPr>
              <w:t xml:space="preserve"> в</w:t>
            </w:r>
            <w:r w:rsidR="00E31222" w:rsidRPr="00F134A7">
              <w:rPr>
                <w:color w:val="000000" w:themeColor="text1"/>
                <w:sz w:val="24"/>
                <w:szCs w:val="24"/>
              </w:rPr>
              <w:t xml:space="preserve"> 2014 году в </w:t>
            </w:r>
            <w:r w:rsidRPr="00F134A7">
              <w:rPr>
                <w:color w:val="000000" w:themeColor="text1"/>
                <w:sz w:val="24"/>
                <w:szCs w:val="24"/>
              </w:rPr>
              <w:t xml:space="preserve">размере </w:t>
            </w:r>
            <w:r w:rsidR="007E4192" w:rsidRPr="00F134A7">
              <w:rPr>
                <w:color w:val="000000" w:themeColor="text1"/>
                <w:sz w:val="24"/>
                <w:szCs w:val="24"/>
              </w:rPr>
              <w:t>16,5</w:t>
            </w:r>
            <w:r w:rsidRPr="00F134A7">
              <w:rPr>
                <w:color w:val="000000" w:themeColor="text1"/>
                <w:sz w:val="24"/>
                <w:szCs w:val="24"/>
              </w:rPr>
              <w:t xml:space="preserve"> млн. рублей</w:t>
            </w:r>
            <w:r w:rsidR="00E31222" w:rsidRPr="00F134A7">
              <w:rPr>
                <w:color w:val="000000" w:themeColor="text1"/>
                <w:sz w:val="24"/>
                <w:szCs w:val="24"/>
              </w:rPr>
              <w:t xml:space="preserve"> из федерального бюджета в рамках программы </w:t>
            </w:r>
            <w:r w:rsidR="00E31222" w:rsidRPr="00F134A7">
              <w:rPr>
                <w:color w:val="000000" w:themeColor="text1"/>
                <w:sz w:val="24"/>
                <w:szCs w:val="24"/>
              </w:rPr>
              <w:lastRenderedPageBreak/>
              <w:t>М</w:t>
            </w:r>
            <w:r w:rsidR="00AD3A82">
              <w:rPr>
                <w:color w:val="000000" w:themeColor="text1"/>
                <w:sz w:val="24"/>
                <w:szCs w:val="24"/>
              </w:rPr>
              <w:t>инистерства экономического развития России</w:t>
            </w:r>
            <w:r w:rsidR="00E31222" w:rsidRPr="00F134A7">
              <w:rPr>
                <w:color w:val="000000" w:themeColor="text1"/>
                <w:sz w:val="24"/>
                <w:szCs w:val="24"/>
              </w:rPr>
              <w:t xml:space="preserve">, на условиях софинансирования из областного бюджета в размере </w:t>
            </w:r>
            <w:r w:rsidR="007E4192" w:rsidRPr="00F134A7">
              <w:rPr>
                <w:color w:val="000000" w:themeColor="text1"/>
                <w:sz w:val="24"/>
                <w:szCs w:val="24"/>
              </w:rPr>
              <w:t>4,9</w:t>
            </w:r>
            <w:r w:rsidR="00E31222" w:rsidRPr="00F134A7">
              <w:rPr>
                <w:color w:val="000000" w:themeColor="text1"/>
                <w:sz w:val="24"/>
                <w:szCs w:val="24"/>
              </w:rPr>
              <w:t xml:space="preserve"> млн. рублей</w:t>
            </w:r>
            <w:r w:rsidR="007E4192" w:rsidRPr="00F134A7">
              <w:rPr>
                <w:color w:val="000000" w:themeColor="text1"/>
                <w:sz w:val="24"/>
                <w:szCs w:val="24"/>
              </w:rPr>
              <w:t>.</w:t>
            </w:r>
          </w:p>
          <w:p w:rsidR="007E4192" w:rsidRPr="00F134A7" w:rsidRDefault="007E4192" w:rsidP="00F134A7">
            <w:pPr>
              <w:spacing w:before="0" w:line="0" w:lineRule="atLeast"/>
              <w:ind w:firstLine="0"/>
              <w:jc w:val="left"/>
              <w:rPr>
                <w:color w:val="000000" w:themeColor="text1"/>
                <w:sz w:val="24"/>
                <w:szCs w:val="24"/>
              </w:rPr>
            </w:pPr>
            <w:r w:rsidRPr="00F134A7">
              <w:rPr>
                <w:color w:val="000000" w:themeColor="text1"/>
                <w:sz w:val="24"/>
                <w:szCs w:val="24"/>
              </w:rPr>
              <w:t>На 2015 год пред</w:t>
            </w:r>
            <w:r w:rsidR="00FB7CAD" w:rsidRPr="00F134A7">
              <w:rPr>
                <w:color w:val="000000" w:themeColor="text1"/>
                <w:sz w:val="24"/>
                <w:szCs w:val="24"/>
              </w:rPr>
              <w:t xml:space="preserve">усмотрено </w:t>
            </w:r>
            <w:r w:rsidR="006159E4" w:rsidRPr="00F134A7">
              <w:rPr>
                <w:color w:val="000000" w:themeColor="text1"/>
                <w:sz w:val="24"/>
                <w:szCs w:val="24"/>
              </w:rPr>
              <w:t>из федерального бюджета в рамках программы М</w:t>
            </w:r>
            <w:r w:rsidR="00F134A7" w:rsidRPr="00F134A7">
              <w:rPr>
                <w:color w:val="000000" w:themeColor="text1"/>
                <w:sz w:val="24"/>
                <w:szCs w:val="24"/>
              </w:rPr>
              <w:t>инэкономразвития России</w:t>
            </w:r>
            <w:r w:rsidR="006159E4" w:rsidRPr="00F134A7">
              <w:rPr>
                <w:color w:val="000000" w:themeColor="text1"/>
                <w:sz w:val="24"/>
                <w:szCs w:val="24"/>
              </w:rPr>
              <w:t xml:space="preserve"> –                        84,864 млн. руб. (на условиях софинансирования), из областного бюджета – 5,5 млн</w:t>
            </w:r>
            <w:r w:rsidR="00F134A7" w:rsidRPr="00F134A7">
              <w:rPr>
                <w:color w:val="000000" w:themeColor="text1"/>
                <w:sz w:val="24"/>
                <w:szCs w:val="24"/>
              </w:rPr>
              <w:t>. р</w:t>
            </w:r>
            <w:r w:rsidR="006159E4" w:rsidRPr="00F134A7">
              <w:rPr>
                <w:color w:val="000000" w:themeColor="text1"/>
                <w:sz w:val="24"/>
                <w:szCs w:val="24"/>
              </w:rPr>
              <w:t>уб.</w:t>
            </w:r>
            <w:bookmarkStart w:id="0" w:name="_GoBack"/>
            <w:bookmarkEnd w:id="0"/>
          </w:p>
        </w:tc>
        <w:tc>
          <w:tcPr>
            <w:tcW w:w="2991" w:type="dxa"/>
            <w:shd w:val="clear" w:color="auto" w:fill="auto"/>
          </w:tcPr>
          <w:p w:rsidR="00F04D06" w:rsidRPr="00F134A7" w:rsidRDefault="00720985" w:rsidP="00720985">
            <w:pPr>
              <w:spacing w:before="0" w:line="0" w:lineRule="atLeast"/>
              <w:ind w:firstLine="0"/>
              <w:jc w:val="left"/>
              <w:rPr>
                <w:bCs/>
                <w:color w:val="000000" w:themeColor="text1"/>
                <w:sz w:val="24"/>
                <w:szCs w:val="24"/>
              </w:rPr>
            </w:pPr>
            <w:r w:rsidRPr="00F134A7">
              <w:rPr>
                <w:bCs/>
                <w:color w:val="000000" w:themeColor="text1"/>
                <w:sz w:val="24"/>
                <w:szCs w:val="24"/>
              </w:rPr>
              <w:lastRenderedPageBreak/>
              <w:t>Субъекты малого и</w:t>
            </w:r>
            <w:r w:rsidR="005A53D2" w:rsidRPr="00F134A7">
              <w:rPr>
                <w:bCs/>
                <w:color w:val="000000" w:themeColor="text1"/>
                <w:sz w:val="24"/>
                <w:szCs w:val="24"/>
              </w:rPr>
              <w:t xml:space="preserve"> среднего </w:t>
            </w:r>
            <w:r w:rsidRPr="00F134A7">
              <w:rPr>
                <w:bCs/>
                <w:color w:val="000000" w:themeColor="text1"/>
                <w:sz w:val="24"/>
                <w:szCs w:val="24"/>
              </w:rPr>
              <w:t xml:space="preserve"> предпринимательства, включая фермерские </w:t>
            </w:r>
            <w:r w:rsidRPr="00F134A7">
              <w:rPr>
                <w:bCs/>
                <w:color w:val="000000" w:themeColor="text1"/>
                <w:sz w:val="24"/>
                <w:szCs w:val="24"/>
              </w:rPr>
              <w:lastRenderedPageBreak/>
              <w:t>хозяйства</w:t>
            </w:r>
          </w:p>
        </w:tc>
        <w:tc>
          <w:tcPr>
            <w:tcW w:w="2798" w:type="dxa"/>
          </w:tcPr>
          <w:p w:rsidR="00574BC8" w:rsidRPr="00F134A7" w:rsidRDefault="00574BC8" w:rsidP="00574BC8">
            <w:pPr>
              <w:spacing w:before="0" w:line="0" w:lineRule="atLeast"/>
              <w:ind w:firstLine="0"/>
              <w:jc w:val="left"/>
              <w:rPr>
                <w:color w:val="000000" w:themeColor="text1"/>
                <w:sz w:val="24"/>
                <w:szCs w:val="24"/>
              </w:rPr>
            </w:pPr>
            <w:r w:rsidRPr="00F134A7">
              <w:rPr>
                <w:color w:val="000000" w:themeColor="text1"/>
                <w:sz w:val="24"/>
                <w:szCs w:val="24"/>
              </w:rPr>
              <w:lastRenderedPageBreak/>
              <w:t xml:space="preserve">Субсидия предоставляется получателю при соблюдении следующих </w:t>
            </w:r>
            <w:r w:rsidRPr="00F134A7">
              <w:rPr>
                <w:color w:val="000000" w:themeColor="text1"/>
                <w:sz w:val="24"/>
                <w:szCs w:val="24"/>
              </w:rPr>
              <w:lastRenderedPageBreak/>
              <w:t>условий:</w:t>
            </w:r>
          </w:p>
          <w:p w:rsidR="00574BC8" w:rsidRPr="00F134A7" w:rsidRDefault="00C65761" w:rsidP="00574BC8">
            <w:pPr>
              <w:spacing w:before="0" w:line="0" w:lineRule="atLeast"/>
              <w:ind w:firstLine="0"/>
              <w:jc w:val="left"/>
              <w:rPr>
                <w:color w:val="000000" w:themeColor="text1"/>
                <w:sz w:val="24"/>
                <w:szCs w:val="24"/>
              </w:rPr>
            </w:pPr>
            <w:r w:rsidRPr="00F134A7">
              <w:rPr>
                <w:color w:val="000000" w:themeColor="text1"/>
                <w:sz w:val="24"/>
                <w:szCs w:val="24"/>
              </w:rPr>
              <w:t xml:space="preserve">- </w:t>
            </w:r>
            <w:r w:rsidR="00574BC8" w:rsidRPr="00F134A7">
              <w:rPr>
                <w:color w:val="000000" w:themeColor="text1"/>
                <w:sz w:val="24"/>
                <w:szCs w:val="24"/>
              </w:rPr>
              <w:t>затраты, понесенные в связи с созданием и (или) обеспечением деятельности центров кластерного развития и (или) центров инжиниринга получателями, должны быть обоснованными и отвечать целям и задачам создания и функционирования центров кластерного развития и центров инжиниринга;</w:t>
            </w:r>
          </w:p>
          <w:p w:rsidR="00574BC8" w:rsidRPr="00F134A7" w:rsidRDefault="00E077F0" w:rsidP="00574BC8">
            <w:pPr>
              <w:spacing w:before="0" w:line="0" w:lineRule="atLeast"/>
              <w:ind w:firstLine="0"/>
              <w:jc w:val="left"/>
              <w:rPr>
                <w:color w:val="000000" w:themeColor="text1"/>
                <w:sz w:val="24"/>
                <w:szCs w:val="24"/>
              </w:rPr>
            </w:pPr>
            <w:r w:rsidRPr="00F134A7">
              <w:rPr>
                <w:color w:val="000000" w:themeColor="text1"/>
                <w:sz w:val="24"/>
                <w:szCs w:val="24"/>
              </w:rPr>
              <w:t xml:space="preserve">- </w:t>
            </w:r>
            <w:r w:rsidR="00574BC8" w:rsidRPr="00F134A7">
              <w:rPr>
                <w:color w:val="000000" w:themeColor="text1"/>
                <w:sz w:val="24"/>
                <w:szCs w:val="24"/>
              </w:rPr>
              <w:t>наличие утвержденных получателем положений о центре кластерного развития и (или) центре инжиниринга;</w:t>
            </w:r>
          </w:p>
          <w:p w:rsidR="00B0714C" w:rsidRPr="00F134A7" w:rsidRDefault="00E077F0" w:rsidP="001E4B0A">
            <w:pPr>
              <w:spacing w:before="0" w:line="0" w:lineRule="atLeast"/>
              <w:ind w:firstLine="0"/>
              <w:jc w:val="left"/>
              <w:rPr>
                <w:color w:val="000000" w:themeColor="text1"/>
                <w:sz w:val="24"/>
                <w:szCs w:val="24"/>
              </w:rPr>
            </w:pPr>
            <w:r w:rsidRPr="00F134A7">
              <w:rPr>
                <w:color w:val="000000" w:themeColor="text1"/>
                <w:sz w:val="24"/>
                <w:szCs w:val="24"/>
              </w:rPr>
              <w:t xml:space="preserve">- </w:t>
            </w:r>
            <w:r w:rsidR="00574BC8" w:rsidRPr="00F134A7">
              <w:rPr>
                <w:color w:val="000000" w:themeColor="text1"/>
                <w:sz w:val="24"/>
                <w:szCs w:val="24"/>
              </w:rPr>
              <w:t>ведение получателем раздельного бух</w:t>
            </w:r>
            <w:r w:rsidR="001E4B0A">
              <w:rPr>
                <w:color w:val="000000" w:themeColor="text1"/>
                <w:sz w:val="24"/>
                <w:szCs w:val="24"/>
              </w:rPr>
              <w:t xml:space="preserve">. учета </w:t>
            </w:r>
            <w:r w:rsidR="00574BC8" w:rsidRPr="00F134A7">
              <w:rPr>
                <w:color w:val="000000" w:themeColor="text1"/>
                <w:sz w:val="24"/>
                <w:szCs w:val="24"/>
              </w:rPr>
              <w:t>по средствам, связанным с обеспечением деятельности центра кластерного развития и (или) центра инжиниринга</w:t>
            </w:r>
          </w:p>
        </w:tc>
      </w:tr>
      <w:tr w:rsidR="001B0739" w:rsidRPr="001B0739" w:rsidTr="007B02F3">
        <w:trPr>
          <w:trHeight w:val="920"/>
        </w:trPr>
        <w:tc>
          <w:tcPr>
            <w:tcW w:w="2808" w:type="dxa"/>
          </w:tcPr>
          <w:p w:rsidR="001B0739" w:rsidRPr="00F134A7" w:rsidRDefault="001B0739" w:rsidP="001B0739">
            <w:pPr>
              <w:spacing w:before="0" w:line="0" w:lineRule="atLeast"/>
              <w:ind w:firstLine="0"/>
              <w:jc w:val="left"/>
              <w:rPr>
                <w:bCs/>
                <w:color w:val="000000" w:themeColor="text1"/>
                <w:sz w:val="24"/>
                <w:szCs w:val="24"/>
              </w:rPr>
            </w:pPr>
            <w:r w:rsidRPr="00F134A7">
              <w:rPr>
                <w:bCs/>
                <w:color w:val="000000" w:themeColor="text1"/>
                <w:sz w:val="24"/>
                <w:szCs w:val="24"/>
              </w:rPr>
              <w:lastRenderedPageBreak/>
              <w:t xml:space="preserve">Предоставление за счет средств областного бюджета субсидий на возмещение затрат, понесенных в связи с осуществлением работ, </w:t>
            </w:r>
            <w:r w:rsidRPr="00F134A7">
              <w:rPr>
                <w:bCs/>
                <w:color w:val="000000" w:themeColor="text1"/>
                <w:sz w:val="24"/>
                <w:szCs w:val="24"/>
              </w:rPr>
              <w:lastRenderedPageBreak/>
              <w:t xml:space="preserve">услуг по развитию инновационной деятельности технопарками в Кемеровской области </w:t>
            </w:r>
          </w:p>
        </w:tc>
        <w:tc>
          <w:tcPr>
            <w:tcW w:w="3396" w:type="dxa"/>
          </w:tcPr>
          <w:p w:rsidR="001B0739" w:rsidRPr="00F134A7" w:rsidRDefault="001B0739" w:rsidP="001B0739">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lastRenderedPageBreak/>
              <w:t>1. Постановление Коллегии Администрации Кемеровской области от 13.09.2013 № 376</w:t>
            </w:r>
          </w:p>
          <w:p w:rsidR="001B0739" w:rsidRPr="00F134A7" w:rsidRDefault="001B0739" w:rsidP="001B0739">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 xml:space="preserve"> «Об утверждении государственной </w:t>
            </w:r>
            <w:r w:rsidR="00D8150B" w:rsidRPr="00F134A7">
              <w:rPr>
                <w:color w:val="000000" w:themeColor="text1"/>
                <w:sz w:val="24"/>
                <w:szCs w:val="24"/>
              </w:rPr>
              <w:t>программ</w:t>
            </w:r>
            <w:hyperlink w:anchor="Par34" w:history="1">
              <w:r w:rsidRPr="00F134A7">
                <w:rPr>
                  <w:color w:val="000000" w:themeColor="text1"/>
                  <w:sz w:val="24"/>
                  <w:szCs w:val="24"/>
                </w:rPr>
                <w:t>ы</w:t>
              </w:r>
            </w:hyperlink>
            <w:r w:rsidRPr="00F134A7">
              <w:rPr>
                <w:color w:val="000000" w:themeColor="text1"/>
                <w:sz w:val="24"/>
                <w:szCs w:val="24"/>
              </w:rPr>
              <w:t xml:space="preserve"> Кемеровской области </w:t>
            </w:r>
            <w:r w:rsidRPr="00F134A7">
              <w:rPr>
                <w:color w:val="000000" w:themeColor="text1"/>
                <w:sz w:val="24"/>
                <w:szCs w:val="24"/>
              </w:rPr>
              <w:lastRenderedPageBreak/>
              <w:t>«Экономическое развитие и инновационная экономика Кузбасса» на 2014 - 201</w:t>
            </w:r>
            <w:r w:rsidR="000C472A" w:rsidRPr="00F134A7">
              <w:rPr>
                <w:color w:val="000000" w:themeColor="text1"/>
                <w:sz w:val="24"/>
                <w:szCs w:val="24"/>
              </w:rPr>
              <w:t>7</w:t>
            </w:r>
            <w:r w:rsidRPr="00F134A7">
              <w:rPr>
                <w:color w:val="000000" w:themeColor="text1"/>
                <w:sz w:val="24"/>
                <w:szCs w:val="24"/>
              </w:rPr>
              <w:t xml:space="preserve"> годы</w:t>
            </w:r>
          </w:p>
          <w:p w:rsidR="001B0739" w:rsidRPr="00F134A7" w:rsidRDefault="001B0739" w:rsidP="001B0739">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2. Постановление Коллегии Администрации Кемеровской области от 26.12.2013 № 601</w:t>
            </w:r>
          </w:p>
          <w:p w:rsidR="001B0739" w:rsidRPr="00F134A7" w:rsidRDefault="001B0739" w:rsidP="001B0739">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«Об утверждении Порядка предоставления за счет средств областного бюджета субсидий</w:t>
            </w:r>
            <w:r w:rsidRPr="00F134A7">
              <w:rPr>
                <w:bCs/>
                <w:color w:val="000000" w:themeColor="text1"/>
                <w:sz w:val="24"/>
                <w:szCs w:val="24"/>
              </w:rPr>
              <w:t xml:space="preserve"> на возмещение затрат, понесенных в связи с осуществлением работ, услуг по развитию инновационной деятельности технопарками в Кемеровской области»</w:t>
            </w:r>
          </w:p>
        </w:tc>
        <w:tc>
          <w:tcPr>
            <w:tcW w:w="3402" w:type="dxa"/>
          </w:tcPr>
          <w:p w:rsidR="001B0739" w:rsidRPr="00F134A7" w:rsidRDefault="006A786F" w:rsidP="006A786F">
            <w:pPr>
              <w:spacing w:before="0" w:line="0" w:lineRule="atLeast"/>
              <w:ind w:firstLine="0"/>
              <w:jc w:val="left"/>
              <w:rPr>
                <w:color w:val="000000" w:themeColor="text1"/>
                <w:sz w:val="24"/>
                <w:szCs w:val="24"/>
              </w:rPr>
            </w:pPr>
            <w:r w:rsidRPr="00F134A7">
              <w:rPr>
                <w:color w:val="000000" w:themeColor="text1"/>
                <w:sz w:val="24"/>
                <w:szCs w:val="24"/>
              </w:rPr>
              <w:lastRenderedPageBreak/>
              <w:t>В</w:t>
            </w:r>
            <w:r w:rsidR="001B0739" w:rsidRPr="00F134A7">
              <w:rPr>
                <w:color w:val="000000" w:themeColor="text1"/>
                <w:sz w:val="24"/>
                <w:szCs w:val="24"/>
              </w:rPr>
              <w:t xml:space="preserve"> 2014 год</w:t>
            </w:r>
            <w:r w:rsidRPr="00F134A7">
              <w:rPr>
                <w:color w:val="000000" w:themeColor="text1"/>
                <w:sz w:val="24"/>
                <w:szCs w:val="24"/>
              </w:rPr>
              <w:t>у</w:t>
            </w:r>
            <w:r w:rsidR="00F134A7" w:rsidRPr="00F134A7">
              <w:rPr>
                <w:color w:val="000000" w:themeColor="text1"/>
                <w:sz w:val="24"/>
                <w:szCs w:val="24"/>
              </w:rPr>
              <w:t xml:space="preserve"> </w:t>
            </w:r>
            <w:r w:rsidR="00060A1C" w:rsidRPr="00F134A7">
              <w:rPr>
                <w:color w:val="000000" w:themeColor="text1"/>
                <w:sz w:val="24"/>
                <w:szCs w:val="24"/>
              </w:rPr>
              <w:t xml:space="preserve">не </w:t>
            </w:r>
            <w:r w:rsidRPr="00F134A7">
              <w:rPr>
                <w:color w:val="000000" w:themeColor="text1"/>
                <w:sz w:val="24"/>
                <w:szCs w:val="24"/>
              </w:rPr>
              <w:t>предоставлялись</w:t>
            </w:r>
          </w:p>
        </w:tc>
        <w:tc>
          <w:tcPr>
            <w:tcW w:w="2991" w:type="dxa"/>
            <w:shd w:val="clear" w:color="auto" w:fill="auto"/>
          </w:tcPr>
          <w:p w:rsidR="001B0739" w:rsidRPr="00F134A7" w:rsidRDefault="001B0739" w:rsidP="001B0739">
            <w:pPr>
              <w:spacing w:before="0" w:line="0" w:lineRule="atLeast"/>
              <w:ind w:firstLine="0"/>
              <w:jc w:val="left"/>
              <w:rPr>
                <w:bCs/>
                <w:color w:val="000000" w:themeColor="text1"/>
                <w:sz w:val="24"/>
                <w:szCs w:val="24"/>
              </w:rPr>
            </w:pPr>
            <w:r w:rsidRPr="00F134A7">
              <w:rPr>
                <w:bCs/>
                <w:color w:val="000000" w:themeColor="text1"/>
                <w:sz w:val="24"/>
                <w:szCs w:val="24"/>
              </w:rPr>
              <w:t>ОАО «Кузбасский технопарк»</w:t>
            </w:r>
          </w:p>
        </w:tc>
        <w:tc>
          <w:tcPr>
            <w:tcW w:w="2798" w:type="dxa"/>
          </w:tcPr>
          <w:p w:rsidR="001B0739" w:rsidRPr="00F134A7" w:rsidRDefault="001B0739" w:rsidP="001B0739">
            <w:pPr>
              <w:spacing w:before="0" w:line="0" w:lineRule="atLeast"/>
              <w:ind w:firstLine="0"/>
              <w:jc w:val="left"/>
              <w:rPr>
                <w:color w:val="000000" w:themeColor="text1"/>
                <w:sz w:val="24"/>
                <w:szCs w:val="24"/>
              </w:rPr>
            </w:pPr>
            <w:r w:rsidRPr="00F134A7">
              <w:rPr>
                <w:color w:val="000000" w:themeColor="text1"/>
                <w:sz w:val="24"/>
                <w:szCs w:val="24"/>
              </w:rPr>
              <w:t>Субсидии предоставляются в размере до 90 % от суммы фактически понесенных затрат.</w:t>
            </w:r>
          </w:p>
        </w:tc>
      </w:tr>
      <w:tr w:rsidR="001B0739" w:rsidRPr="001B0739" w:rsidTr="007B02F3">
        <w:tc>
          <w:tcPr>
            <w:tcW w:w="2808" w:type="dxa"/>
          </w:tcPr>
          <w:p w:rsidR="001B0739" w:rsidRPr="00F134A7" w:rsidRDefault="001B0739" w:rsidP="001B0739">
            <w:pPr>
              <w:spacing w:before="0" w:line="0" w:lineRule="atLeast"/>
              <w:ind w:firstLine="0"/>
              <w:jc w:val="left"/>
              <w:rPr>
                <w:bCs/>
                <w:color w:val="000000" w:themeColor="text1"/>
                <w:sz w:val="24"/>
                <w:szCs w:val="24"/>
              </w:rPr>
            </w:pPr>
            <w:r w:rsidRPr="00F134A7">
              <w:rPr>
                <w:bCs/>
                <w:color w:val="000000" w:themeColor="text1"/>
                <w:sz w:val="24"/>
                <w:szCs w:val="24"/>
              </w:rPr>
              <w:lastRenderedPageBreak/>
              <w:t xml:space="preserve">Предоставление субсидий бюджетам муниципальных районов (городских округов) на реализацию региональных инвестиционных проектов, развитие зон экономического благоприятствования Кемеровской области </w:t>
            </w:r>
          </w:p>
        </w:tc>
        <w:tc>
          <w:tcPr>
            <w:tcW w:w="3396" w:type="dxa"/>
          </w:tcPr>
          <w:p w:rsidR="001B0739" w:rsidRPr="00F134A7" w:rsidRDefault="001B0739" w:rsidP="001B0739">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Постановление Коллегии Администрации Кемеровской области от 13.09.2013 № 376</w:t>
            </w:r>
          </w:p>
          <w:p w:rsidR="001B0739" w:rsidRPr="00F134A7" w:rsidRDefault="001B0739" w:rsidP="000C472A">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 xml:space="preserve">«Об утверждении государственной </w:t>
            </w:r>
            <w:r w:rsidR="00D8150B" w:rsidRPr="00F134A7">
              <w:rPr>
                <w:color w:val="000000" w:themeColor="text1"/>
                <w:sz w:val="24"/>
                <w:szCs w:val="24"/>
              </w:rPr>
              <w:t>программ</w:t>
            </w:r>
            <w:hyperlink w:anchor="Par34" w:history="1">
              <w:r w:rsidRPr="00F134A7">
                <w:rPr>
                  <w:color w:val="000000" w:themeColor="text1"/>
                  <w:sz w:val="24"/>
                  <w:szCs w:val="24"/>
                </w:rPr>
                <w:t>ы</w:t>
              </w:r>
            </w:hyperlink>
            <w:r w:rsidRPr="00F134A7">
              <w:rPr>
                <w:color w:val="000000" w:themeColor="text1"/>
                <w:sz w:val="24"/>
                <w:szCs w:val="24"/>
              </w:rPr>
              <w:t xml:space="preserve"> Кемеровской области «Экономическое развитие и инновационная экономика Кузбасса» на 2014 - 201</w:t>
            </w:r>
            <w:r w:rsidR="000C472A" w:rsidRPr="00F134A7">
              <w:rPr>
                <w:color w:val="000000" w:themeColor="text1"/>
                <w:sz w:val="24"/>
                <w:szCs w:val="24"/>
              </w:rPr>
              <w:t>7</w:t>
            </w:r>
            <w:r w:rsidRPr="00F134A7">
              <w:rPr>
                <w:color w:val="000000" w:themeColor="text1"/>
                <w:sz w:val="24"/>
                <w:szCs w:val="24"/>
              </w:rPr>
              <w:t xml:space="preserve"> годы</w:t>
            </w:r>
          </w:p>
        </w:tc>
        <w:tc>
          <w:tcPr>
            <w:tcW w:w="3402" w:type="dxa"/>
          </w:tcPr>
          <w:p w:rsidR="001B0739" w:rsidRPr="00F134A7" w:rsidRDefault="001B0739" w:rsidP="001E4B0A">
            <w:pPr>
              <w:spacing w:before="0" w:line="0" w:lineRule="atLeast"/>
              <w:ind w:firstLine="0"/>
              <w:jc w:val="left"/>
              <w:rPr>
                <w:color w:val="000000" w:themeColor="text1"/>
                <w:sz w:val="24"/>
                <w:szCs w:val="24"/>
              </w:rPr>
            </w:pPr>
            <w:r w:rsidRPr="00F134A7">
              <w:rPr>
                <w:color w:val="000000" w:themeColor="text1"/>
                <w:sz w:val="24"/>
                <w:szCs w:val="24"/>
              </w:rPr>
              <w:t xml:space="preserve">Значение коэффициента софинансирования уточняется при заключении </w:t>
            </w:r>
            <w:r w:rsidRPr="00F134A7">
              <w:rPr>
                <w:bCs/>
                <w:color w:val="000000" w:themeColor="text1"/>
                <w:sz w:val="24"/>
                <w:szCs w:val="24"/>
              </w:rPr>
              <w:t>соглашения</w:t>
            </w:r>
            <w:r w:rsidRPr="00F134A7">
              <w:rPr>
                <w:color w:val="000000" w:themeColor="text1"/>
                <w:sz w:val="24"/>
                <w:szCs w:val="24"/>
              </w:rPr>
              <w:t xml:space="preserve"> о предоставлении субсидии.</w:t>
            </w:r>
            <w:r w:rsidR="007E4192" w:rsidRPr="00F134A7">
              <w:rPr>
                <w:color w:val="000000" w:themeColor="text1"/>
                <w:sz w:val="24"/>
                <w:szCs w:val="24"/>
              </w:rPr>
              <w:t xml:space="preserve"> </w:t>
            </w:r>
            <w:r w:rsidR="001E4B0A">
              <w:rPr>
                <w:color w:val="000000" w:themeColor="text1"/>
                <w:sz w:val="24"/>
                <w:szCs w:val="24"/>
              </w:rPr>
              <w:br/>
              <w:t xml:space="preserve">В </w:t>
            </w:r>
            <w:r w:rsidRPr="00F134A7">
              <w:rPr>
                <w:color w:val="000000" w:themeColor="text1"/>
                <w:sz w:val="24"/>
                <w:szCs w:val="24"/>
              </w:rPr>
              <w:t>2014 год</w:t>
            </w:r>
            <w:r w:rsidR="007E4192" w:rsidRPr="00F134A7">
              <w:rPr>
                <w:color w:val="000000" w:themeColor="text1"/>
                <w:sz w:val="24"/>
                <w:szCs w:val="24"/>
              </w:rPr>
              <w:t>у</w:t>
            </w:r>
            <w:r w:rsidRPr="00F134A7">
              <w:rPr>
                <w:color w:val="000000" w:themeColor="text1"/>
                <w:sz w:val="24"/>
                <w:szCs w:val="24"/>
              </w:rPr>
              <w:t xml:space="preserve"> финансирование </w:t>
            </w:r>
            <w:r w:rsidR="000C472A" w:rsidRPr="00F134A7">
              <w:rPr>
                <w:color w:val="000000" w:themeColor="text1"/>
                <w:sz w:val="24"/>
                <w:szCs w:val="24"/>
              </w:rPr>
              <w:t>не предусм</w:t>
            </w:r>
            <w:r w:rsidR="007E4192" w:rsidRPr="00F134A7">
              <w:rPr>
                <w:color w:val="000000" w:themeColor="text1"/>
                <w:sz w:val="24"/>
                <w:szCs w:val="24"/>
              </w:rPr>
              <w:t>атривалось</w:t>
            </w:r>
            <w:r w:rsidR="000C472A" w:rsidRPr="00F134A7">
              <w:rPr>
                <w:color w:val="000000" w:themeColor="text1"/>
                <w:sz w:val="24"/>
                <w:szCs w:val="24"/>
              </w:rPr>
              <w:t>.</w:t>
            </w:r>
            <w:r w:rsidR="007E4192" w:rsidRPr="00F134A7">
              <w:rPr>
                <w:color w:val="000000" w:themeColor="text1"/>
                <w:sz w:val="24"/>
                <w:szCs w:val="24"/>
              </w:rPr>
              <w:t xml:space="preserve"> </w:t>
            </w:r>
            <w:r w:rsidR="001E4B0A">
              <w:rPr>
                <w:color w:val="000000" w:themeColor="text1"/>
                <w:sz w:val="24"/>
                <w:szCs w:val="24"/>
              </w:rPr>
              <w:br/>
            </w:r>
            <w:r w:rsidR="007E4192" w:rsidRPr="00F134A7">
              <w:rPr>
                <w:color w:val="000000" w:themeColor="text1"/>
                <w:sz w:val="24"/>
                <w:szCs w:val="24"/>
              </w:rPr>
              <w:t xml:space="preserve">В 2015 году на софинансирование создания или реконструкции объектов инфраструктуры в моногородах для реализации инвестиционных проектов предусмотрено </w:t>
            </w:r>
            <w:r w:rsidR="00267824" w:rsidRPr="00F134A7">
              <w:rPr>
                <w:color w:val="000000" w:themeColor="text1"/>
                <w:sz w:val="24"/>
                <w:szCs w:val="24"/>
              </w:rPr>
              <w:t>35,7 млн</w:t>
            </w:r>
            <w:r w:rsidR="00F134A7" w:rsidRPr="00F134A7">
              <w:rPr>
                <w:color w:val="000000" w:themeColor="text1"/>
                <w:sz w:val="24"/>
                <w:szCs w:val="24"/>
              </w:rPr>
              <w:t>. р</w:t>
            </w:r>
            <w:r w:rsidR="00267824" w:rsidRPr="00F134A7">
              <w:rPr>
                <w:color w:val="000000" w:themeColor="text1"/>
                <w:sz w:val="24"/>
                <w:szCs w:val="24"/>
              </w:rPr>
              <w:t>уб</w:t>
            </w:r>
            <w:r w:rsidR="00F134A7" w:rsidRPr="00F134A7">
              <w:rPr>
                <w:color w:val="000000" w:themeColor="text1"/>
                <w:sz w:val="24"/>
                <w:szCs w:val="24"/>
              </w:rPr>
              <w:t>.</w:t>
            </w:r>
          </w:p>
        </w:tc>
        <w:tc>
          <w:tcPr>
            <w:tcW w:w="2991" w:type="dxa"/>
          </w:tcPr>
          <w:p w:rsidR="001B0739" w:rsidRPr="00F134A7" w:rsidRDefault="001B0739" w:rsidP="001B0739">
            <w:pPr>
              <w:spacing w:before="0" w:line="0" w:lineRule="atLeast"/>
              <w:ind w:firstLine="0"/>
              <w:jc w:val="left"/>
              <w:rPr>
                <w:bCs/>
                <w:color w:val="000000" w:themeColor="text1"/>
                <w:sz w:val="24"/>
                <w:szCs w:val="24"/>
              </w:rPr>
            </w:pPr>
            <w:r w:rsidRPr="00F134A7">
              <w:rPr>
                <w:bCs/>
                <w:color w:val="000000" w:themeColor="text1"/>
                <w:sz w:val="24"/>
                <w:szCs w:val="24"/>
              </w:rPr>
              <w:t>Бюджеты муниципальных районов и городских округов Кемеровской области</w:t>
            </w:r>
          </w:p>
        </w:tc>
        <w:tc>
          <w:tcPr>
            <w:tcW w:w="2798" w:type="dxa"/>
          </w:tcPr>
          <w:p w:rsidR="001B0739" w:rsidRPr="00F134A7" w:rsidRDefault="001B0739" w:rsidP="001B0739">
            <w:pPr>
              <w:spacing w:before="0" w:line="0" w:lineRule="atLeast"/>
              <w:ind w:firstLine="0"/>
              <w:jc w:val="left"/>
              <w:rPr>
                <w:color w:val="000000" w:themeColor="text1"/>
                <w:sz w:val="24"/>
                <w:szCs w:val="24"/>
              </w:rPr>
            </w:pPr>
            <w:r w:rsidRPr="00F134A7">
              <w:rPr>
                <w:color w:val="000000" w:themeColor="text1"/>
                <w:sz w:val="24"/>
                <w:szCs w:val="24"/>
              </w:rPr>
              <w:t xml:space="preserve">Право на получение субсидии имеют муниципальные образования, на территории которых реализуются инвестиционные проекты (см. наименование меры поддержки), созданы зоны экономического благоприятствования в результате заключенного с Коллегией Администрации Кемеровской области соответствующего соглашения. Муниципальные </w:t>
            </w:r>
            <w:r w:rsidRPr="00F134A7">
              <w:rPr>
                <w:color w:val="000000" w:themeColor="text1"/>
                <w:sz w:val="24"/>
                <w:szCs w:val="24"/>
              </w:rPr>
              <w:lastRenderedPageBreak/>
              <w:t>образования должны предусмотреть на указанные цели софинансирование за счет средств местных бюджетов на соответствующий финансовый год.</w:t>
            </w:r>
          </w:p>
        </w:tc>
      </w:tr>
      <w:tr w:rsidR="001B0739" w:rsidRPr="001B0739" w:rsidTr="007B02F3">
        <w:tc>
          <w:tcPr>
            <w:tcW w:w="2808" w:type="dxa"/>
          </w:tcPr>
          <w:p w:rsidR="001B0739" w:rsidRPr="00F134A7" w:rsidRDefault="001B0739" w:rsidP="001B0739">
            <w:pPr>
              <w:autoSpaceDE w:val="0"/>
              <w:autoSpaceDN w:val="0"/>
              <w:adjustRightInd w:val="0"/>
              <w:spacing w:before="0" w:line="0" w:lineRule="atLeast"/>
              <w:ind w:firstLine="0"/>
              <w:jc w:val="left"/>
              <w:outlineLvl w:val="0"/>
              <w:rPr>
                <w:sz w:val="24"/>
                <w:szCs w:val="24"/>
              </w:rPr>
            </w:pPr>
            <w:r w:rsidRPr="00F134A7">
              <w:rPr>
                <w:sz w:val="24"/>
                <w:szCs w:val="24"/>
              </w:rPr>
              <w:lastRenderedPageBreak/>
              <w:t>Льгота по налогу на имущество организаций в части, зачисляемой в областной бюджет</w:t>
            </w:r>
          </w:p>
        </w:tc>
        <w:tc>
          <w:tcPr>
            <w:tcW w:w="3396" w:type="dxa"/>
          </w:tcPr>
          <w:p w:rsidR="001B0739" w:rsidRPr="00F134A7" w:rsidRDefault="001B0739" w:rsidP="001B0739">
            <w:pPr>
              <w:autoSpaceDE w:val="0"/>
              <w:autoSpaceDN w:val="0"/>
              <w:adjustRightInd w:val="0"/>
              <w:spacing w:before="0" w:line="0" w:lineRule="atLeast"/>
              <w:ind w:firstLine="0"/>
              <w:jc w:val="left"/>
              <w:outlineLvl w:val="0"/>
              <w:rPr>
                <w:sz w:val="24"/>
                <w:szCs w:val="24"/>
              </w:rPr>
            </w:pPr>
            <w:r w:rsidRPr="00F134A7">
              <w:rPr>
                <w:sz w:val="24"/>
                <w:szCs w:val="24"/>
              </w:rPr>
              <w:t>1. Закон Кемеровской области от 26.11.2008 №102-ОЗ «О государственной поддержке инвестиционной, инновационной и производственной деятельности в Кемеровской области»</w:t>
            </w:r>
            <w:r w:rsidRPr="00F134A7">
              <w:rPr>
                <w:sz w:val="24"/>
                <w:szCs w:val="24"/>
              </w:rPr>
              <w:br/>
              <w:t xml:space="preserve">2. </w:t>
            </w:r>
            <w:r w:rsidRPr="00F134A7">
              <w:rPr>
                <w:color w:val="000000"/>
                <w:sz w:val="24"/>
                <w:szCs w:val="24"/>
              </w:rPr>
              <w:t>Закон Кемеровской области от 08.07.2010 №87-ОЗ «О зонах экономического благоприятствования»</w:t>
            </w:r>
          </w:p>
          <w:p w:rsidR="001B0739" w:rsidRPr="00F134A7" w:rsidRDefault="001B0739" w:rsidP="001B0739">
            <w:pPr>
              <w:spacing w:before="0" w:line="0" w:lineRule="atLeast"/>
              <w:ind w:firstLine="0"/>
              <w:jc w:val="left"/>
              <w:rPr>
                <w:sz w:val="24"/>
                <w:szCs w:val="24"/>
              </w:rPr>
            </w:pPr>
            <w:r w:rsidRPr="00F134A7">
              <w:rPr>
                <w:sz w:val="24"/>
                <w:szCs w:val="24"/>
              </w:rPr>
              <w:t xml:space="preserve">3. Закон Кемеровской области от 26.11.2008 г. № 101-ОЗ «О налоговых льготах субъектам инвестиционной, инновационной и производственной деятельности, управляющим организациям технопарков, резидентам технопарков, управляющим компаниям зон экономического благоприятствования и участникам зон экономического благоприятствования» </w:t>
            </w:r>
          </w:p>
        </w:tc>
        <w:tc>
          <w:tcPr>
            <w:tcW w:w="3402" w:type="dxa"/>
          </w:tcPr>
          <w:p w:rsidR="001B0739" w:rsidRPr="00F134A7" w:rsidRDefault="001B0739" w:rsidP="001B0739">
            <w:pPr>
              <w:autoSpaceDE w:val="0"/>
              <w:autoSpaceDN w:val="0"/>
              <w:adjustRightInd w:val="0"/>
              <w:spacing w:before="0" w:line="0" w:lineRule="atLeast"/>
              <w:ind w:firstLine="0"/>
              <w:jc w:val="left"/>
              <w:outlineLvl w:val="0"/>
              <w:rPr>
                <w:sz w:val="24"/>
                <w:szCs w:val="24"/>
              </w:rPr>
            </w:pPr>
            <w:r w:rsidRPr="00F134A7">
              <w:rPr>
                <w:sz w:val="24"/>
                <w:szCs w:val="24"/>
              </w:rPr>
              <w:t>100-процентное освобождение.</w:t>
            </w:r>
          </w:p>
          <w:p w:rsidR="001B0739" w:rsidRPr="00F134A7" w:rsidRDefault="007B02F3" w:rsidP="0039525E">
            <w:pPr>
              <w:autoSpaceDE w:val="0"/>
              <w:autoSpaceDN w:val="0"/>
              <w:adjustRightInd w:val="0"/>
              <w:spacing w:before="0" w:line="0" w:lineRule="atLeast"/>
              <w:ind w:firstLine="0"/>
              <w:jc w:val="left"/>
              <w:outlineLvl w:val="0"/>
              <w:rPr>
                <w:sz w:val="24"/>
                <w:szCs w:val="24"/>
              </w:rPr>
            </w:pPr>
            <w:r w:rsidRPr="00F134A7">
              <w:rPr>
                <w:sz w:val="24"/>
                <w:szCs w:val="24"/>
              </w:rPr>
              <w:t xml:space="preserve">За </w:t>
            </w:r>
            <w:r w:rsidR="001B0739" w:rsidRPr="00F134A7">
              <w:rPr>
                <w:sz w:val="24"/>
                <w:szCs w:val="24"/>
              </w:rPr>
              <w:t>201</w:t>
            </w:r>
            <w:r w:rsidR="0039525E" w:rsidRPr="00F134A7">
              <w:rPr>
                <w:sz w:val="24"/>
                <w:szCs w:val="24"/>
              </w:rPr>
              <w:t>4</w:t>
            </w:r>
            <w:r w:rsidR="001B0739" w:rsidRPr="00F134A7">
              <w:rPr>
                <w:sz w:val="24"/>
                <w:szCs w:val="24"/>
              </w:rPr>
              <w:t xml:space="preserve"> год объем налоговых льгот по данному направлению составил </w:t>
            </w:r>
            <w:r w:rsidR="0039525E" w:rsidRPr="00F134A7">
              <w:rPr>
                <w:sz w:val="24"/>
                <w:szCs w:val="24"/>
              </w:rPr>
              <w:t>590,747</w:t>
            </w:r>
            <w:r w:rsidR="001B0739" w:rsidRPr="00F134A7">
              <w:rPr>
                <w:sz w:val="24"/>
                <w:szCs w:val="24"/>
              </w:rPr>
              <w:t>млн. рублей</w:t>
            </w:r>
          </w:p>
        </w:tc>
        <w:tc>
          <w:tcPr>
            <w:tcW w:w="2991" w:type="dxa"/>
          </w:tcPr>
          <w:p w:rsidR="001B0739" w:rsidRPr="00F134A7" w:rsidRDefault="001B0739" w:rsidP="001B0739">
            <w:pPr>
              <w:autoSpaceDE w:val="0"/>
              <w:autoSpaceDN w:val="0"/>
              <w:adjustRightInd w:val="0"/>
              <w:spacing w:before="0" w:line="0" w:lineRule="atLeast"/>
              <w:ind w:firstLine="0"/>
              <w:jc w:val="left"/>
              <w:outlineLvl w:val="0"/>
              <w:rPr>
                <w:sz w:val="24"/>
                <w:szCs w:val="24"/>
              </w:rPr>
            </w:pPr>
            <w:r w:rsidRPr="00F134A7">
              <w:rPr>
                <w:sz w:val="24"/>
                <w:szCs w:val="24"/>
              </w:rPr>
              <w:t>Субъекты инвестиционной, инновационной и производственной деятельности Кемеровской области, технопарки и резиденты технопарков Кемеровской области, управляющие компании и участники зон экономического благоприятствования Кемеровской области</w:t>
            </w:r>
          </w:p>
        </w:tc>
        <w:tc>
          <w:tcPr>
            <w:tcW w:w="2798" w:type="dxa"/>
          </w:tcPr>
          <w:p w:rsidR="001B0739" w:rsidRPr="00F134A7" w:rsidRDefault="001B0739" w:rsidP="001B0739">
            <w:pPr>
              <w:autoSpaceDE w:val="0"/>
              <w:autoSpaceDN w:val="0"/>
              <w:adjustRightInd w:val="0"/>
              <w:spacing w:before="0" w:line="0" w:lineRule="atLeast"/>
              <w:ind w:firstLine="0"/>
              <w:jc w:val="left"/>
              <w:outlineLvl w:val="0"/>
              <w:rPr>
                <w:sz w:val="24"/>
                <w:szCs w:val="24"/>
              </w:rPr>
            </w:pPr>
            <w:r w:rsidRPr="00F134A7">
              <w:rPr>
                <w:sz w:val="24"/>
                <w:szCs w:val="24"/>
              </w:rPr>
              <w:t>Нахождение налогоплательщика в Перечне инвестиционных проектов Кемеровской области, Перечне инновационных проектов, Перечне товаропроизводителей, Реестре технопарков, Реестре резидентов технопарков, Р</w:t>
            </w:r>
            <w:hyperlink r:id="rId10" w:history="1">
              <w:r w:rsidRPr="00F134A7">
                <w:rPr>
                  <w:sz w:val="24"/>
                  <w:szCs w:val="24"/>
                </w:rPr>
                <w:t>еестре</w:t>
              </w:r>
            </w:hyperlink>
            <w:r w:rsidRPr="00F134A7">
              <w:rPr>
                <w:sz w:val="24"/>
                <w:szCs w:val="24"/>
              </w:rPr>
              <w:t xml:space="preserve"> зон экономического благоприятствования и </w:t>
            </w:r>
            <w:hyperlink r:id="rId11" w:history="1">
              <w:r w:rsidRPr="00F134A7">
                <w:rPr>
                  <w:sz w:val="24"/>
                  <w:szCs w:val="24"/>
                </w:rPr>
                <w:t>Реестре</w:t>
              </w:r>
            </w:hyperlink>
            <w:r w:rsidRPr="00F134A7">
              <w:rPr>
                <w:sz w:val="24"/>
                <w:szCs w:val="24"/>
              </w:rPr>
              <w:t xml:space="preserve"> участников зон экономического благоприятствования Кемеровской области – согласно критериям, прописанным в Законах №№ 102-ОЗ, 101-ОЗ,</w:t>
            </w:r>
            <w:r w:rsidRPr="00F134A7">
              <w:rPr>
                <w:sz w:val="24"/>
                <w:szCs w:val="24"/>
              </w:rPr>
              <w:br/>
              <w:t>87-ОЗ</w:t>
            </w:r>
            <w:r w:rsidR="00D64228" w:rsidRPr="00F134A7">
              <w:rPr>
                <w:sz w:val="24"/>
                <w:szCs w:val="24"/>
              </w:rPr>
              <w:t>, 55-ОЗ</w:t>
            </w:r>
          </w:p>
        </w:tc>
      </w:tr>
      <w:tr w:rsidR="001B0739" w:rsidRPr="0037052B" w:rsidTr="007B02F3">
        <w:tc>
          <w:tcPr>
            <w:tcW w:w="2808" w:type="dxa"/>
          </w:tcPr>
          <w:p w:rsidR="001B0739" w:rsidRPr="00F134A7" w:rsidRDefault="001B0739" w:rsidP="001B0739">
            <w:pPr>
              <w:spacing w:before="0" w:line="0" w:lineRule="atLeast"/>
              <w:ind w:firstLine="0"/>
              <w:jc w:val="left"/>
              <w:rPr>
                <w:sz w:val="24"/>
                <w:szCs w:val="24"/>
              </w:rPr>
            </w:pPr>
            <w:r w:rsidRPr="00F134A7">
              <w:rPr>
                <w:sz w:val="24"/>
                <w:szCs w:val="24"/>
              </w:rPr>
              <w:lastRenderedPageBreak/>
              <w:t>Льгота по налогу на прибыль в части, зачисляемой в областной бюджет</w:t>
            </w:r>
          </w:p>
        </w:tc>
        <w:tc>
          <w:tcPr>
            <w:tcW w:w="3396" w:type="dxa"/>
          </w:tcPr>
          <w:p w:rsidR="001B0739" w:rsidRPr="00F134A7" w:rsidRDefault="001B0739" w:rsidP="001B0739">
            <w:pPr>
              <w:spacing w:before="0" w:line="0" w:lineRule="atLeast"/>
              <w:ind w:firstLine="0"/>
              <w:jc w:val="left"/>
              <w:rPr>
                <w:sz w:val="24"/>
                <w:szCs w:val="24"/>
              </w:rPr>
            </w:pPr>
            <w:r w:rsidRPr="00F134A7">
              <w:rPr>
                <w:sz w:val="24"/>
                <w:szCs w:val="24"/>
              </w:rPr>
              <w:t>1. Закон Кемеровской области от 26.11.2008 №102-ОЗ «О государственной поддержке инвестиционной, инновационной и производственной деятельности в Кемеровской области»</w:t>
            </w:r>
          </w:p>
          <w:p w:rsidR="001B0739" w:rsidRPr="00F134A7" w:rsidRDefault="001B0739" w:rsidP="001B0739">
            <w:pPr>
              <w:spacing w:before="0" w:line="0" w:lineRule="atLeast"/>
              <w:ind w:firstLine="0"/>
              <w:jc w:val="left"/>
              <w:rPr>
                <w:sz w:val="24"/>
                <w:szCs w:val="24"/>
              </w:rPr>
            </w:pPr>
            <w:r w:rsidRPr="00F134A7">
              <w:rPr>
                <w:sz w:val="24"/>
                <w:szCs w:val="24"/>
              </w:rPr>
              <w:t xml:space="preserve">2. </w:t>
            </w:r>
            <w:r w:rsidRPr="00F134A7">
              <w:rPr>
                <w:color w:val="000000"/>
                <w:sz w:val="24"/>
                <w:szCs w:val="24"/>
              </w:rPr>
              <w:t>Закон Кемеровской области от 08.07.2010 №87-ОЗ «О зонах экономического благоприятствования»</w:t>
            </w:r>
          </w:p>
          <w:p w:rsidR="001B0739" w:rsidRPr="00F134A7" w:rsidRDefault="001B0739" w:rsidP="000743E3">
            <w:pPr>
              <w:spacing w:before="0" w:line="0" w:lineRule="atLeast"/>
              <w:ind w:firstLine="0"/>
              <w:jc w:val="left"/>
              <w:rPr>
                <w:sz w:val="24"/>
                <w:szCs w:val="24"/>
              </w:rPr>
            </w:pPr>
            <w:r w:rsidRPr="00F134A7">
              <w:rPr>
                <w:sz w:val="24"/>
                <w:szCs w:val="24"/>
              </w:rPr>
              <w:t>3. Закон Кемеровской области от 26.11.2008 г. №101-ОЗ «О налоговых льготах субъектам инвестиционной, инновационной и производственной деятельности, управляющим организациям технопарков, резидентам технопарков, управляющим компаниям зон экономического благоприятствования и участникам зон экономического благоприятствования»</w:t>
            </w:r>
          </w:p>
        </w:tc>
        <w:tc>
          <w:tcPr>
            <w:tcW w:w="3402" w:type="dxa"/>
          </w:tcPr>
          <w:p w:rsidR="001B0739" w:rsidRPr="00F134A7" w:rsidRDefault="001B0739" w:rsidP="001B0739">
            <w:pPr>
              <w:spacing w:before="0" w:line="0" w:lineRule="atLeast"/>
              <w:ind w:firstLine="0"/>
              <w:jc w:val="left"/>
              <w:rPr>
                <w:sz w:val="24"/>
                <w:szCs w:val="24"/>
              </w:rPr>
            </w:pPr>
            <w:r w:rsidRPr="00F134A7">
              <w:rPr>
                <w:sz w:val="24"/>
                <w:szCs w:val="24"/>
              </w:rPr>
              <w:t>Снижение налоговой ставки с 18 до 13,5 %.</w:t>
            </w:r>
          </w:p>
          <w:p w:rsidR="001B0739" w:rsidRPr="00F134A7" w:rsidRDefault="007B02F3" w:rsidP="0039525E">
            <w:pPr>
              <w:autoSpaceDE w:val="0"/>
              <w:autoSpaceDN w:val="0"/>
              <w:adjustRightInd w:val="0"/>
              <w:spacing w:before="0" w:line="0" w:lineRule="atLeast"/>
              <w:ind w:firstLine="0"/>
              <w:jc w:val="left"/>
              <w:outlineLvl w:val="0"/>
              <w:rPr>
                <w:sz w:val="24"/>
                <w:szCs w:val="24"/>
              </w:rPr>
            </w:pPr>
            <w:r w:rsidRPr="00F134A7">
              <w:rPr>
                <w:sz w:val="24"/>
                <w:szCs w:val="24"/>
              </w:rPr>
              <w:t xml:space="preserve">За </w:t>
            </w:r>
            <w:r w:rsidR="0039525E" w:rsidRPr="00F134A7">
              <w:rPr>
                <w:sz w:val="24"/>
                <w:szCs w:val="24"/>
              </w:rPr>
              <w:t>2014</w:t>
            </w:r>
            <w:r w:rsidR="001B0739" w:rsidRPr="00F134A7">
              <w:rPr>
                <w:sz w:val="24"/>
                <w:szCs w:val="24"/>
              </w:rPr>
              <w:t xml:space="preserve"> год объем налоговых льгот по данному направлению составил </w:t>
            </w:r>
            <w:r w:rsidR="00D64228" w:rsidRPr="00F134A7">
              <w:rPr>
                <w:sz w:val="24"/>
                <w:szCs w:val="24"/>
              </w:rPr>
              <w:br/>
            </w:r>
            <w:r w:rsidR="0039525E" w:rsidRPr="00F134A7">
              <w:rPr>
                <w:sz w:val="24"/>
                <w:szCs w:val="24"/>
              </w:rPr>
              <w:t>531</w:t>
            </w:r>
            <w:r w:rsidRPr="00F134A7">
              <w:rPr>
                <w:sz w:val="24"/>
                <w:szCs w:val="24"/>
              </w:rPr>
              <w:t>,</w:t>
            </w:r>
            <w:r w:rsidR="0039525E" w:rsidRPr="00F134A7">
              <w:rPr>
                <w:sz w:val="24"/>
                <w:szCs w:val="24"/>
              </w:rPr>
              <w:t>225</w:t>
            </w:r>
            <w:r w:rsidR="001B0739" w:rsidRPr="00F134A7">
              <w:rPr>
                <w:sz w:val="24"/>
                <w:szCs w:val="24"/>
              </w:rPr>
              <w:t>млн. рублей</w:t>
            </w:r>
          </w:p>
        </w:tc>
        <w:tc>
          <w:tcPr>
            <w:tcW w:w="2991" w:type="dxa"/>
          </w:tcPr>
          <w:p w:rsidR="001B0739" w:rsidRPr="00F134A7" w:rsidRDefault="001B0739" w:rsidP="001B0739">
            <w:pPr>
              <w:spacing w:before="0" w:line="0" w:lineRule="atLeast"/>
              <w:ind w:firstLine="0"/>
              <w:jc w:val="left"/>
              <w:rPr>
                <w:sz w:val="24"/>
                <w:szCs w:val="24"/>
              </w:rPr>
            </w:pPr>
            <w:r w:rsidRPr="00F134A7">
              <w:rPr>
                <w:sz w:val="24"/>
                <w:szCs w:val="24"/>
              </w:rPr>
              <w:t>Субъекты инвестиционной, инновационной и производственной деятельности Кемеровской области, технопарки и резиденты технопарков Кемеровской области, управляющие компании и участники зон экономического благоприятствования Кемеровской области</w:t>
            </w:r>
          </w:p>
        </w:tc>
        <w:tc>
          <w:tcPr>
            <w:tcW w:w="2798" w:type="dxa"/>
          </w:tcPr>
          <w:p w:rsidR="001B0739" w:rsidRPr="00F134A7" w:rsidRDefault="001B0739" w:rsidP="001B0739">
            <w:pPr>
              <w:spacing w:before="0" w:line="0" w:lineRule="atLeast"/>
              <w:ind w:firstLine="0"/>
              <w:jc w:val="left"/>
              <w:rPr>
                <w:sz w:val="24"/>
                <w:szCs w:val="24"/>
              </w:rPr>
            </w:pPr>
            <w:r w:rsidRPr="00F134A7">
              <w:rPr>
                <w:sz w:val="24"/>
                <w:szCs w:val="24"/>
              </w:rPr>
              <w:t>Нахождение налогоплательщика в Перечне инвестиционных проектов Кемеровской области, Перечне инновационных проектов, Перечне товаропроизводителей, Реестре технопарков, Реестре резидентов технопарков, Р</w:t>
            </w:r>
            <w:hyperlink r:id="rId12" w:history="1">
              <w:r w:rsidRPr="00F134A7">
                <w:rPr>
                  <w:sz w:val="24"/>
                  <w:szCs w:val="24"/>
                </w:rPr>
                <w:t>еестре</w:t>
              </w:r>
            </w:hyperlink>
            <w:r w:rsidRPr="00F134A7">
              <w:rPr>
                <w:sz w:val="24"/>
                <w:szCs w:val="24"/>
              </w:rPr>
              <w:t xml:space="preserve"> зон экономического благоприятствования и </w:t>
            </w:r>
            <w:hyperlink r:id="rId13" w:history="1">
              <w:r w:rsidRPr="00F134A7">
                <w:rPr>
                  <w:sz w:val="24"/>
                  <w:szCs w:val="24"/>
                </w:rPr>
                <w:t>Реестре</w:t>
              </w:r>
            </w:hyperlink>
            <w:r w:rsidRPr="00F134A7">
              <w:rPr>
                <w:sz w:val="24"/>
                <w:szCs w:val="24"/>
              </w:rPr>
              <w:t xml:space="preserve"> участников зон экономического благоприятствования Кемеровской области – согласно критериям, прописанным в Законах №№ 102-ОЗ, 101-ОЗ,</w:t>
            </w:r>
            <w:r w:rsidRPr="00F134A7">
              <w:rPr>
                <w:sz w:val="24"/>
                <w:szCs w:val="24"/>
              </w:rPr>
              <w:br/>
              <w:t>87-ОЗ</w:t>
            </w:r>
            <w:r w:rsidR="00B0714C" w:rsidRPr="00F134A7">
              <w:rPr>
                <w:sz w:val="24"/>
                <w:szCs w:val="24"/>
              </w:rPr>
              <w:t>, 55-ОЗ</w:t>
            </w:r>
          </w:p>
        </w:tc>
      </w:tr>
      <w:tr w:rsidR="001B0739" w:rsidRPr="001B0739" w:rsidTr="007B02F3">
        <w:tc>
          <w:tcPr>
            <w:tcW w:w="15395" w:type="dxa"/>
            <w:gridSpan w:val="5"/>
          </w:tcPr>
          <w:p w:rsidR="001B0739" w:rsidRPr="00F134A7" w:rsidRDefault="001B0739" w:rsidP="001B0739">
            <w:pPr>
              <w:spacing w:before="0" w:line="0" w:lineRule="atLeast"/>
              <w:ind w:firstLine="0"/>
              <w:jc w:val="left"/>
              <w:rPr>
                <w:b/>
                <w:sz w:val="24"/>
                <w:szCs w:val="24"/>
              </w:rPr>
            </w:pPr>
            <w:r w:rsidRPr="00F134A7">
              <w:rPr>
                <w:b/>
                <w:sz w:val="24"/>
                <w:szCs w:val="24"/>
              </w:rPr>
              <w:t>2. Нефинансовые меры поддержки</w:t>
            </w:r>
          </w:p>
        </w:tc>
      </w:tr>
      <w:tr w:rsidR="001B0739" w:rsidRPr="001B0739" w:rsidTr="007B02F3">
        <w:tc>
          <w:tcPr>
            <w:tcW w:w="2808" w:type="dxa"/>
          </w:tcPr>
          <w:p w:rsidR="001B0739" w:rsidRPr="00F134A7" w:rsidRDefault="001B0739" w:rsidP="001B0739">
            <w:pPr>
              <w:spacing w:before="0" w:line="0" w:lineRule="atLeast"/>
              <w:ind w:firstLine="0"/>
              <w:jc w:val="left"/>
              <w:rPr>
                <w:sz w:val="24"/>
                <w:szCs w:val="24"/>
              </w:rPr>
            </w:pPr>
            <w:r w:rsidRPr="00F134A7">
              <w:rPr>
                <w:sz w:val="24"/>
                <w:szCs w:val="24"/>
              </w:rPr>
              <w:t>Проведение анализа административных процедур и функций органов государственной власти с целью их оптимизации и упрощения:</w:t>
            </w:r>
          </w:p>
          <w:p w:rsidR="001B0739" w:rsidRPr="00F134A7" w:rsidRDefault="00F134A7" w:rsidP="001B0739">
            <w:pPr>
              <w:spacing w:before="0" w:line="0" w:lineRule="atLeast"/>
              <w:ind w:firstLine="0"/>
              <w:jc w:val="left"/>
              <w:rPr>
                <w:sz w:val="24"/>
                <w:szCs w:val="24"/>
              </w:rPr>
            </w:pPr>
            <w:r w:rsidRPr="00F134A7">
              <w:rPr>
                <w:sz w:val="24"/>
                <w:szCs w:val="24"/>
              </w:rPr>
              <w:lastRenderedPageBreak/>
              <w:t>Совместные встречи и совещания с представителями инвесторов, государственных органов (ФГУ» Земельная кадастровой палата» по Кемеровской области</w:t>
            </w:r>
            <w:r w:rsidRPr="00F134A7">
              <w:rPr>
                <w:rFonts w:eastAsia="SimSun"/>
                <w:sz w:val="24"/>
                <w:szCs w:val="24"/>
              </w:rPr>
              <w:t xml:space="preserve">, областное Управление ФНС России, </w:t>
            </w:r>
            <w:r w:rsidRPr="00F134A7">
              <w:rPr>
                <w:bCs/>
                <w:sz w:val="24"/>
                <w:szCs w:val="24"/>
              </w:rPr>
              <w:t xml:space="preserve">Управление Росрегистрации, </w:t>
            </w:r>
            <w:r w:rsidRPr="00F134A7">
              <w:rPr>
                <w:rFonts w:eastAsia="SimSun"/>
                <w:sz w:val="24"/>
                <w:szCs w:val="24"/>
              </w:rPr>
              <w:t xml:space="preserve">Главное управление архитектуры и градостроительства, Комитет по управлению государственным имуществом) и финансовых структур </w:t>
            </w:r>
            <w:r w:rsidRPr="00F134A7">
              <w:rPr>
                <w:sz w:val="24"/>
                <w:szCs w:val="24"/>
              </w:rPr>
              <w:t>в целях достижения договоренности в части ускорения процедур согласования, выдачи разрешений и решения других вопросов для содействия в реализации инвестиционных проектов на территории Кемеровской области</w:t>
            </w:r>
          </w:p>
        </w:tc>
        <w:tc>
          <w:tcPr>
            <w:tcW w:w="3396" w:type="dxa"/>
          </w:tcPr>
          <w:p w:rsidR="001B0739" w:rsidRPr="00F134A7" w:rsidRDefault="001B0739" w:rsidP="001B0739">
            <w:pPr>
              <w:spacing w:before="0" w:line="0" w:lineRule="atLeast"/>
              <w:ind w:firstLine="0"/>
              <w:jc w:val="left"/>
              <w:rPr>
                <w:sz w:val="24"/>
                <w:szCs w:val="24"/>
              </w:rPr>
            </w:pPr>
            <w:r w:rsidRPr="00F134A7">
              <w:rPr>
                <w:sz w:val="24"/>
                <w:szCs w:val="24"/>
              </w:rPr>
              <w:lastRenderedPageBreak/>
              <w:t xml:space="preserve">Распоряжение Коллегии Кемеровской области от 25.11.2010 № 989 «Об утверждении плана мероприятий по устранению административных барьеров в сфере строительства в </w:t>
            </w:r>
            <w:r w:rsidRPr="00F134A7">
              <w:rPr>
                <w:sz w:val="24"/>
                <w:szCs w:val="24"/>
              </w:rPr>
              <w:lastRenderedPageBreak/>
              <w:t>Кемеровской области»</w:t>
            </w:r>
          </w:p>
        </w:tc>
        <w:tc>
          <w:tcPr>
            <w:tcW w:w="3402" w:type="dxa"/>
          </w:tcPr>
          <w:p w:rsidR="001B0739" w:rsidRPr="00F134A7" w:rsidRDefault="002D7844" w:rsidP="001B0739">
            <w:pPr>
              <w:spacing w:before="0" w:line="0" w:lineRule="atLeast"/>
              <w:ind w:firstLine="0"/>
              <w:jc w:val="left"/>
              <w:rPr>
                <w:sz w:val="24"/>
                <w:szCs w:val="24"/>
              </w:rPr>
            </w:pPr>
            <w:r w:rsidRPr="00F134A7">
              <w:rPr>
                <w:sz w:val="24"/>
                <w:szCs w:val="24"/>
              </w:rPr>
              <w:lastRenderedPageBreak/>
              <w:t>П</w:t>
            </w:r>
            <w:r w:rsidR="001B0739" w:rsidRPr="00F134A7">
              <w:rPr>
                <w:sz w:val="24"/>
                <w:szCs w:val="24"/>
              </w:rPr>
              <w:t>роведен ряд совместных совещаний. На данных совещаниях рассмотрены вопросы реализации крупных инвестиционных проектов, в том числе:</w:t>
            </w:r>
          </w:p>
          <w:p w:rsidR="001B0739" w:rsidRPr="00F134A7" w:rsidRDefault="001B0739" w:rsidP="001B0739">
            <w:pPr>
              <w:spacing w:before="0" w:line="0" w:lineRule="atLeast"/>
              <w:ind w:firstLine="0"/>
              <w:jc w:val="left"/>
              <w:rPr>
                <w:sz w:val="24"/>
                <w:szCs w:val="24"/>
              </w:rPr>
            </w:pPr>
            <w:r w:rsidRPr="00F134A7">
              <w:rPr>
                <w:sz w:val="24"/>
                <w:szCs w:val="24"/>
              </w:rPr>
              <w:t>ООО «Завод ТехноНИКОЛЬ-</w:t>
            </w:r>
            <w:r w:rsidRPr="00F134A7">
              <w:rPr>
                <w:sz w:val="24"/>
                <w:szCs w:val="24"/>
              </w:rPr>
              <w:lastRenderedPageBreak/>
              <w:t>Сибирь» (техническое перевооружение производства кровельных и теплоизоляционных материалов),</w:t>
            </w:r>
          </w:p>
          <w:p w:rsidR="001B0739" w:rsidRPr="00F134A7" w:rsidRDefault="001B0739" w:rsidP="00B0714C">
            <w:pPr>
              <w:spacing w:before="0" w:line="0" w:lineRule="atLeast"/>
              <w:ind w:firstLine="0"/>
              <w:jc w:val="left"/>
              <w:rPr>
                <w:sz w:val="24"/>
                <w:szCs w:val="24"/>
              </w:rPr>
            </w:pPr>
            <w:r w:rsidRPr="00F134A7">
              <w:rPr>
                <w:sz w:val="24"/>
                <w:szCs w:val="24"/>
              </w:rPr>
              <w:t xml:space="preserve">ООО «Джой </w:t>
            </w:r>
            <w:r w:rsidR="00B0714C" w:rsidRPr="00F134A7">
              <w:rPr>
                <w:sz w:val="24"/>
                <w:szCs w:val="24"/>
              </w:rPr>
              <w:t>Глобал</w:t>
            </w:r>
            <w:r w:rsidRPr="00F134A7">
              <w:rPr>
                <w:sz w:val="24"/>
                <w:szCs w:val="24"/>
              </w:rPr>
              <w:t>» (строительство сервисного центра для обслуживания и ремонта горношахтного оборудования и экскаваторной техники), ООО «Сибэкопром-Н» (утилизация и переработка крупногабаритных и массовых шин)</w:t>
            </w:r>
          </w:p>
        </w:tc>
        <w:tc>
          <w:tcPr>
            <w:tcW w:w="2991" w:type="dxa"/>
          </w:tcPr>
          <w:p w:rsidR="001B0739" w:rsidRPr="00F134A7" w:rsidRDefault="001B0739" w:rsidP="001B0739">
            <w:pPr>
              <w:spacing w:before="0" w:line="0" w:lineRule="atLeast"/>
              <w:ind w:firstLine="0"/>
              <w:jc w:val="left"/>
              <w:rPr>
                <w:sz w:val="24"/>
                <w:szCs w:val="24"/>
              </w:rPr>
            </w:pPr>
            <w:r w:rsidRPr="00F134A7">
              <w:rPr>
                <w:sz w:val="24"/>
                <w:szCs w:val="24"/>
              </w:rPr>
              <w:lastRenderedPageBreak/>
              <w:t>Инвесторы, реализующие проекты по направлениям, значимым для региона</w:t>
            </w:r>
          </w:p>
        </w:tc>
        <w:tc>
          <w:tcPr>
            <w:tcW w:w="2798" w:type="dxa"/>
          </w:tcPr>
          <w:p w:rsidR="001B0739" w:rsidRPr="00F134A7" w:rsidRDefault="001B0739" w:rsidP="001B0739">
            <w:pPr>
              <w:spacing w:before="0" w:line="0" w:lineRule="atLeast"/>
              <w:ind w:firstLine="0"/>
              <w:jc w:val="left"/>
              <w:rPr>
                <w:sz w:val="24"/>
                <w:szCs w:val="24"/>
              </w:rPr>
            </w:pPr>
            <w:r w:rsidRPr="00F134A7">
              <w:rPr>
                <w:sz w:val="24"/>
                <w:szCs w:val="24"/>
              </w:rPr>
              <w:t>Мероприятие реализуется на основе двухсторонних инициатив органов власти и предпринимательского сообщества</w:t>
            </w:r>
          </w:p>
        </w:tc>
      </w:tr>
      <w:tr w:rsidR="001B0739" w:rsidRPr="001B0739" w:rsidTr="007B02F3">
        <w:tc>
          <w:tcPr>
            <w:tcW w:w="15395" w:type="dxa"/>
            <w:gridSpan w:val="5"/>
          </w:tcPr>
          <w:p w:rsidR="001B0739" w:rsidRPr="00F134A7" w:rsidRDefault="001B0739" w:rsidP="001B0739">
            <w:pPr>
              <w:spacing w:before="0" w:line="0" w:lineRule="atLeast"/>
              <w:ind w:firstLine="0"/>
              <w:jc w:val="left"/>
              <w:rPr>
                <w:b/>
                <w:sz w:val="24"/>
                <w:szCs w:val="24"/>
              </w:rPr>
            </w:pPr>
            <w:r w:rsidRPr="00F134A7">
              <w:rPr>
                <w:b/>
                <w:sz w:val="24"/>
                <w:szCs w:val="24"/>
              </w:rPr>
              <w:lastRenderedPageBreak/>
              <w:t>3. Прочие виды поддержки (в т.ч. меры по повышению инвестиционной привлекательности региона)</w:t>
            </w:r>
          </w:p>
        </w:tc>
      </w:tr>
      <w:tr w:rsidR="001B0739" w:rsidRPr="001B0739" w:rsidTr="007B02F3">
        <w:tc>
          <w:tcPr>
            <w:tcW w:w="2808" w:type="dxa"/>
          </w:tcPr>
          <w:p w:rsidR="001B0739" w:rsidRPr="00F134A7" w:rsidRDefault="001B0739" w:rsidP="001B0739">
            <w:pPr>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Разработка и периодическая актуализация Инвестиционного паспорта Кемеровской области</w:t>
            </w:r>
          </w:p>
        </w:tc>
        <w:tc>
          <w:tcPr>
            <w:tcW w:w="3396" w:type="dxa"/>
          </w:tcPr>
          <w:p w:rsidR="001B0739" w:rsidRPr="00F134A7" w:rsidRDefault="001B0739" w:rsidP="001B0739">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1. Постановление Коллегии Администрации Кемеровской области от 13.09.2013 № 376</w:t>
            </w:r>
          </w:p>
          <w:p w:rsidR="001B0739" w:rsidRPr="00F134A7" w:rsidRDefault="001B0739" w:rsidP="000C472A">
            <w:pPr>
              <w:widowControl w:val="0"/>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 xml:space="preserve"> «Об утверждении государственной программы Кемеровской области </w:t>
            </w:r>
            <w:r w:rsidRPr="00F134A7">
              <w:rPr>
                <w:color w:val="000000" w:themeColor="text1"/>
                <w:sz w:val="24"/>
                <w:szCs w:val="24"/>
              </w:rPr>
              <w:lastRenderedPageBreak/>
              <w:t>«Экономическое развитие и инновационная экономика Кузбасса» на 2014 - 201</w:t>
            </w:r>
            <w:r w:rsidR="000C472A" w:rsidRPr="00F134A7">
              <w:rPr>
                <w:color w:val="000000" w:themeColor="text1"/>
                <w:sz w:val="24"/>
                <w:szCs w:val="24"/>
              </w:rPr>
              <w:t>7</w:t>
            </w:r>
            <w:r w:rsidRPr="00F134A7">
              <w:rPr>
                <w:color w:val="000000" w:themeColor="text1"/>
                <w:sz w:val="24"/>
                <w:szCs w:val="24"/>
              </w:rPr>
              <w:t xml:space="preserve"> годы</w:t>
            </w:r>
          </w:p>
        </w:tc>
        <w:tc>
          <w:tcPr>
            <w:tcW w:w="3402" w:type="dxa"/>
          </w:tcPr>
          <w:p w:rsidR="001B0739" w:rsidRPr="00F134A7" w:rsidRDefault="001B0739" w:rsidP="001B0739">
            <w:pPr>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lastRenderedPageBreak/>
              <w:t xml:space="preserve">Выпущена обновленная версия инвестиционного паспорта Кемеровской области. Паспорт переведен на три языка (английский, немецкий, китайский) и </w:t>
            </w:r>
            <w:r w:rsidRPr="00F134A7">
              <w:rPr>
                <w:color w:val="000000" w:themeColor="text1"/>
                <w:sz w:val="24"/>
                <w:szCs w:val="24"/>
              </w:rPr>
              <w:lastRenderedPageBreak/>
              <w:t>размещен на официальном сайте органов исполнительной власти области.</w:t>
            </w:r>
            <w:r w:rsidRPr="00F134A7">
              <w:rPr>
                <w:color w:val="000000" w:themeColor="text1"/>
                <w:sz w:val="24"/>
                <w:szCs w:val="24"/>
              </w:rPr>
              <w:br/>
              <w:t>В каждом из муниципальных образований также разработаны инвестиционные паспорта. Разработана и запущена электронная Ресурсная карта Кемеровской области</w:t>
            </w:r>
          </w:p>
        </w:tc>
        <w:tc>
          <w:tcPr>
            <w:tcW w:w="2991" w:type="dxa"/>
          </w:tcPr>
          <w:p w:rsidR="001B0739" w:rsidRPr="00F134A7" w:rsidRDefault="001B0739" w:rsidP="001B0739">
            <w:pPr>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lastRenderedPageBreak/>
              <w:t>Потенциальные инвесторы, граждане</w:t>
            </w:r>
          </w:p>
        </w:tc>
        <w:tc>
          <w:tcPr>
            <w:tcW w:w="2798" w:type="dxa"/>
          </w:tcPr>
          <w:p w:rsidR="001B0739" w:rsidRPr="00F134A7" w:rsidRDefault="001B0739" w:rsidP="001B0739">
            <w:pPr>
              <w:autoSpaceDE w:val="0"/>
              <w:autoSpaceDN w:val="0"/>
              <w:adjustRightInd w:val="0"/>
              <w:spacing w:before="0" w:line="0" w:lineRule="atLeast"/>
              <w:ind w:firstLine="0"/>
              <w:jc w:val="left"/>
              <w:rPr>
                <w:color w:val="000000" w:themeColor="text1"/>
                <w:sz w:val="24"/>
                <w:szCs w:val="24"/>
              </w:rPr>
            </w:pPr>
            <w:r w:rsidRPr="00F134A7">
              <w:rPr>
                <w:color w:val="000000" w:themeColor="text1"/>
                <w:sz w:val="24"/>
                <w:szCs w:val="24"/>
              </w:rPr>
              <w:t>Мероприятие реализуется по инициативе органов власти. Доступ свободный</w:t>
            </w:r>
          </w:p>
        </w:tc>
      </w:tr>
      <w:tr w:rsidR="001B0739" w:rsidRPr="001B0739" w:rsidTr="007B02F3">
        <w:tc>
          <w:tcPr>
            <w:tcW w:w="2808" w:type="dxa"/>
          </w:tcPr>
          <w:p w:rsidR="001B0739" w:rsidRPr="00F134A7" w:rsidRDefault="001B0739" w:rsidP="001B0739">
            <w:pPr>
              <w:spacing w:before="0" w:line="0" w:lineRule="atLeast"/>
              <w:ind w:firstLine="0"/>
              <w:jc w:val="left"/>
              <w:rPr>
                <w:sz w:val="24"/>
                <w:szCs w:val="24"/>
              </w:rPr>
            </w:pPr>
            <w:r w:rsidRPr="00F134A7">
              <w:rPr>
                <w:sz w:val="24"/>
                <w:szCs w:val="24"/>
              </w:rPr>
              <w:lastRenderedPageBreak/>
              <w:t>Создание специализированного многоязычного интернет-портала об инвестиционной деятельности в субъекте Российской Федерации</w:t>
            </w:r>
          </w:p>
        </w:tc>
        <w:tc>
          <w:tcPr>
            <w:tcW w:w="3396" w:type="dxa"/>
          </w:tcPr>
          <w:p w:rsidR="001B0739" w:rsidRPr="00F134A7" w:rsidRDefault="001B0739" w:rsidP="001B0739">
            <w:pPr>
              <w:spacing w:before="0" w:line="0" w:lineRule="atLeast"/>
              <w:ind w:firstLine="0"/>
              <w:jc w:val="left"/>
              <w:rPr>
                <w:sz w:val="24"/>
                <w:szCs w:val="24"/>
              </w:rPr>
            </w:pPr>
            <w:r w:rsidRPr="00F134A7">
              <w:rPr>
                <w:bCs/>
                <w:sz w:val="24"/>
                <w:szCs w:val="24"/>
              </w:rPr>
              <w:t>Постановление Коллегии Администрации Кемеровской области от 18.03.2011 № 102</w:t>
            </w:r>
            <w:r w:rsidRPr="00F134A7">
              <w:rPr>
                <w:bCs/>
                <w:sz w:val="24"/>
                <w:szCs w:val="24"/>
              </w:rPr>
              <w:br/>
              <w:t>«О создании официального сайта Кемеровской области «Инвестиционный портал Кемеровской области»</w:t>
            </w:r>
          </w:p>
        </w:tc>
        <w:tc>
          <w:tcPr>
            <w:tcW w:w="3402" w:type="dxa"/>
          </w:tcPr>
          <w:p w:rsidR="001B0739" w:rsidRPr="00F134A7" w:rsidRDefault="001B0739" w:rsidP="001B0739">
            <w:pPr>
              <w:spacing w:before="0" w:line="0" w:lineRule="atLeast"/>
              <w:ind w:firstLine="0"/>
              <w:jc w:val="left"/>
              <w:rPr>
                <w:sz w:val="24"/>
                <w:szCs w:val="24"/>
              </w:rPr>
            </w:pPr>
            <w:r w:rsidRPr="00F134A7">
              <w:rPr>
                <w:sz w:val="24"/>
                <w:szCs w:val="24"/>
              </w:rPr>
              <w:t xml:space="preserve">Интернет-портал запущен в </w:t>
            </w:r>
            <w:smartTag w:uri="urn:schemas-microsoft-com:office:smarttags" w:element="metricconverter">
              <w:smartTagPr>
                <w:attr w:name="ProductID" w:val="2011 г"/>
              </w:smartTagPr>
              <w:r w:rsidRPr="00F134A7">
                <w:rPr>
                  <w:sz w:val="24"/>
                  <w:szCs w:val="24"/>
                </w:rPr>
                <w:t>2011 г</w:t>
              </w:r>
            </w:smartTag>
            <w:r w:rsidRPr="00F134A7">
              <w:rPr>
                <w:sz w:val="24"/>
                <w:szCs w:val="24"/>
              </w:rPr>
              <w:t>. Материалы по инвестиционной деятельности размещаются и актуализируются на постоянной основе</w:t>
            </w:r>
            <w:r w:rsidR="00BC16F5" w:rsidRPr="00F134A7">
              <w:rPr>
                <w:sz w:val="24"/>
                <w:szCs w:val="24"/>
              </w:rPr>
              <w:t>.</w:t>
            </w:r>
          </w:p>
          <w:p w:rsidR="00BC16F5" w:rsidRPr="00F134A7" w:rsidRDefault="006A786F" w:rsidP="00BC16F5">
            <w:pPr>
              <w:spacing w:before="0" w:line="0" w:lineRule="atLeast"/>
              <w:ind w:firstLine="0"/>
              <w:jc w:val="left"/>
              <w:rPr>
                <w:sz w:val="24"/>
                <w:szCs w:val="24"/>
              </w:rPr>
            </w:pPr>
            <w:r w:rsidRPr="00F134A7">
              <w:rPr>
                <w:sz w:val="24"/>
                <w:szCs w:val="24"/>
              </w:rPr>
              <w:t>В 2015 году запущена обновленная версия инвестиционного портала.</w:t>
            </w:r>
          </w:p>
        </w:tc>
        <w:tc>
          <w:tcPr>
            <w:tcW w:w="2991" w:type="dxa"/>
          </w:tcPr>
          <w:p w:rsidR="001B0739" w:rsidRPr="00F134A7" w:rsidRDefault="001B0739" w:rsidP="001B0739">
            <w:pPr>
              <w:spacing w:before="0" w:line="0" w:lineRule="atLeast"/>
              <w:ind w:firstLine="0"/>
              <w:jc w:val="left"/>
              <w:rPr>
                <w:sz w:val="24"/>
                <w:szCs w:val="24"/>
              </w:rPr>
            </w:pPr>
            <w:r w:rsidRPr="00F134A7">
              <w:rPr>
                <w:sz w:val="24"/>
                <w:szCs w:val="24"/>
              </w:rPr>
              <w:t>Потенциальные инвесторы, граждане</w:t>
            </w:r>
          </w:p>
        </w:tc>
        <w:tc>
          <w:tcPr>
            <w:tcW w:w="2798" w:type="dxa"/>
          </w:tcPr>
          <w:p w:rsidR="001B0739" w:rsidRPr="00F134A7" w:rsidRDefault="001B0739" w:rsidP="001B0739">
            <w:pPr>
              <w:spacing w:before="0" w:line="0" w:lineRule="atLeast"/>
              <w:ind w:firstLine="0"/>
              <w:jc w:val="left"/>
              <w:rPr>
                <w:sz w:val="24"/>
                <w:szCs w:val="24"/>
              </w:rPr>
            </w:pPr>
            <w:r w:rsidRPr="00F134A7">
              <w:rPr>
                <w:sz w:val="24"/>
                <w:szCs w:val="24"/>
              </w:rPr>
              <w:t>Мероприятие реализуется по инициативе органов власти. Доступ свободный</w:t>
            </w:r>
          </w:p>
        </w:tc>
      </w:tr>
      <w:tr w:rsidR="001B0739" w:rsidRPr="001B0739" w:rsidTr="007B02F3">
        <w:tc>
          <w:tcPr>
            <w:tcW w:w="2808" w:type="dxa"/>
          </w:tcPr>
          <w:p w:rsidR="001B0739" w:rsidRPr="00F134A7" w:rsidRDefault="001B0739" w:rsidP="001B0739">
            <w:pPr>
              <w:spacing w:before="0" w:line="0" w:lineRule="atLeast"/>
              <w:ind w:firstLine="0"/>
              <w:jc w:val="left"/>
              <w:rPr>
                <w:bCs/>
                <w:sz w:val="24"/>
                <w:szCs w:val="24"/>
              </w:rPr>
            </w:pPr>
            <w:r w:rsidRPr="00F134A7">
              <w:rPr>
                <w:bCs/>
                <w:sz w:val="24"/>
                <w:szCs w:val="24"/>
              </w:rPr>
              <w:t>Создано ГКУ КО «Агентство по привлечению и защите инвестиций»</w:t>
            </w:r>
          </w:p>
        </w:tc>
        <w:tc>
          <w:tcPr>
            <w:tcW w:w="3396" w:type="dxa"/>
          </w:tcPr>
          <w:p w:rsidR="001B0739" w:rsidRPr="00F134A7" w:rsidRDefault="001B0739" w:rsidP="001B4860">
            <w:pPr>
              <w:spacing w:before="0" w:line="0" w:lineRule="atLeast"/>
              <w:ind w:firstLine="0"/>
              <w:jc w:val="left"/>
              <w:rPr>
                <w:bCs/>
                <w:sz w:val="24"/>
                <w:szCs w:val="24"/>
              </w:rPr>
            </w:pPr>
            <w:r w:rsidRPr="00F134A7">
              <w:rPr>
                <w:bCs/>
                <w:sz w:val="24"/>
                <w:szCs w:val="24"/>
              </w:rPr>
              <w:t>Постановление Коллегии Администрации Кемеровской области от 11.12.2013 № 964-р «О создании государственного казенного учреждения Кемеровской области «Агентство по привлечению и защите инвестиций»</w:t>
            </w:r>
          </w:p>
        </w:tc>
        <w:tc>
          <w:tcPr>
            <w:tcW w:w="3402" w:type="dxa"/>
          </w:tcPr>
          <w:p w:rsidR="001B0739" w:rsidRPr="00F134A7" w:rsidRDefault="001B0739" w:rsidP="001B0739">
            <w:pPr>
              <w:spacing w:before="0" w:line="0" w:lineRule="atLeast"/>
              <w:ind w:firstLine="0"/>
              <w:jc w:val="left"/>
              <w:rPr>
                <w:bCs/>
                <w:sz w:val="24"/>
                <w:szCs w:val="24"/>
              </w:rPr>
            </w:pPr>
            <w:r w:rsidRPr="00F134A7">
              <w:rPr>
                <w:bCs/>
                <w:sz w:val="24"/>
                <w:szCs w:val="24"/>
              </w:rPr>
              <w:t>Инвестиционное агентство создано в целях комплексного содействия созданию и развитию благоприятного инвестиционного климата в Кемеровской области, устранению барьеров для развития инвестиционной и предпринимательской деятельности, снижению инвестиционных рисков.</w:t>
            </w:r>
          </w:p>
          <w:p w:rsidR="001B0739" w:rsidRPr="00F134A7" w:rsidRDefault="001B0739" w:rsidP="001B0739">
            <w:pPr>
              <w:spacing w:before="0" w:line="0" w:lineRule="atLeast"/>
              <w:ind w:firstLine="0"/>
              <w:jc w:val="left"/>
              <w:rPr>
                <w:bCs/>
                <w:sz w:val="24"/>
                <w:szCs w:val="24"/>
              </w:rPr>
            </w:pPr>
            <w:r w:rsidRPr="00F134A7">
              <w:rPr>
                <w:bCs/>
                <w:sz w:val="24"/>
                <w:szCs w:val="24"/>
              </w:rPr>
              <w:t>Основными видами деятельности Инвестиционного агентства являются:</w:t>
            </w:r>
          </w:p>
          <w:p w:rsidR="001B0739" w:rsidRPr="00F134A7" w:rsidRDefault="001B0739" w:rsidP="001B0739">
            <w:pPr>
              <w:spacing w:before="0" w:line="0" w:lineRule="atLeast"/>
              <w:ind w:firstLine="0"/>
              <w:jc w:val="left"/>
              <w:rPr>
                <w:bCs/>
                <w:sz w:val="24"/>
                <w:szCs w:val="24"/>
              </w:rPr>
            </w:pPr>
            <w:r w:rsidRPr="00F134A7">
              <w:rPr>
                <w:bCs/>
                <w:sz w:val="24"/>
                <w:szCs w:val="24"/>
              </w:rPr>
              <w:t xml:space="preserve">организация мероприятий и </w:t>
            </w:r>
            <w:r w:rsidRPr="00F134A7">
              <w:rPr>
                <w:bCs/>
                <w:sz w:val="24"/>
                <w:szCs w:val="24"/>
              </w:rPr>
              <w:lastRenderedPageBreak/>
              <w:t>выполнение необходимых работ по привлечению инвестиций в экономику Кемеровской области;</w:t>
            </w:r>
          </w:p>
          <w:p w:rsidR="001B0739" w:rsidRPr="00F134A7" w:rsidRDefault="001B0739" w:rsidP="001B0739">
            <w:pPr>
              <w:spacing w:before="0" w:line="0" w:lineRule="atLeast"/>
              <w:ind w:firstLine="0"/>
              <w:jc w:val="left"/>
              <w:rPr>
                <w:bCs/>
                <w:sz w:val="24"/>
                <w:szCs w:val="24"/>
              </w:rPr>
            </w:pPr>
            <w:r w:rsidRPr="00F134A7">
              <w:rPr>
                <w:bCs/>
                <w:sz w:val="24"/>
                <w:szCs w:val="24"/>
              </w:rPr>
              <w:t>сопровождение реализации инвестиционных проектов, включая содействие в прохождении административных процедур;</w:t>
            </w:r>
          </w:p>
          <w:p w:rsidR="001B0739" w:rsidRDefault="001B0739" w:rsidP="001B0739">
            <w:pPr>
              <w:spacing w:before="0" w:line="0" w:lineRule="atLeast"/>
              <w:ind w:firstLine="0"/>
              <w:jc w:val="left"/>
              <w:rPr>
                <w:bCs/>
                <w:sz w:val="24"/>
                <w:szCs w:val="24"/>
              </w:rPr>
            </w:pPr>
            <w:r w:rsidRPr="00F134A7">
              <w:rPr>
                <w:bCs/>
                <w:sz w:val="24"/>
                <w:szCs w:val="24"/>
              </w:rPr>
              <w:t>реализация мероприятий, направленных на снижение инвестиционных рисков и повышение международного и российского кредитного и инвестиционного рейтинга Кемеровской области</w:t>
            </w:r>
          </w:p>
          <w:p w:rsidR="001E4B0A" w:rsidRPr="00F134A7" w:rsidRDefault="001E4B0A" w:rsidP="001B0739">
            <w:pPr>
              <w:spacing w:before="0" w:line="0" w:lineRule="atLeast"/>
              <w:ind w:firstLine="0"/>
              <w:jc w:val="left"/>
              <w:rPr>
                <w:bCs/>
                <w:sz w:val="24"/>
                <w:szCs w:val="24"/>
              </w:rPr>
            </w:pPr>
          </w:p>
        </w:tc>
        <w:tc>
          <w:tcPr>
            <w:tcW w:w="2991" w:type="dxa"/>
          </w:tcPr>
          <w:p w:rsidR="001B0739" w:rsidRPr="00F134A7" w:rsidRDefault="001B0739" w:rsidP="001B0739">
            <w:pPr>
              <w:spacing w:before="0" w:line="0" w:lineRule="atLeast"/>
              <w:ind w:firstLine="0"/>
              <w:jc w:val="left"/>
              <w:rPr>
                <w:bCs/>
                <w:sz w:val="24"/>
                <w:szCs w:val="24"/>
              </w:rPr>
            </w:pPr>
            <w:r w:rsidRPr="00F134A7">
              <w:rPr>
                <w:bCs/>
                <w:sz w:val="24"/>
                <w:szCs w:val="24"/>
              </w:rPr>
              <w:lastRenderedPageBreak/>
              <w:t>Потенциальные инвесторы</w:t>
            </w:r>
          </w:p>
        </w:tc>
        <w:tc>
          <w:tcPr>
            <w:tcW w:w="2798" w:type="dxa"/>
          </w:tcPr>
          <w:p w:rsidR="001B0739" w:rsidRPr="00F134A7" w:rsidRDefault="001B0739" w:rsidP="001B0739">
            <w:pPr>
              <w:spacing w:before="0" w:line="0" w:lineRule="atLeast"/>
              <w:ind w:firstLine="0"/>
              <w:jc w:val="left"/>
              <w:rPr>
                <w:bCs/>
                <w:sz w:val="24"/>
                <w:szCs w:val="24"/>
              </w:rPr>
            </w:pPr>
            <w:r w:rsidRPr="00F134A7">
              <w:rPr>
                <w:bCs/>
                <w:sz w:val="24"/>
                <w:szCs w:val="24"/>
              </w:rPr>
              <w:t>На безвозмездной основе</w:t>
            </w:r>
          </w:p>
        </w:tc>
      </w:tr>
      <w:tr w:rsidR="001B0739" w:rsidRPr="001B0739" w:rsidTr="007B02F3">
        <w:tc>
          <w:tcPr>
            <w:tcW w:w="2808" w:type="dxa"/>
          </w:tcPr>
          <w:p w:rsidR="001B0739" w:rsidRPr="00F134A7" w:rsidRDefault="001B0739" w:rsidP="001B0739">
            <w:pPr>
              <w:spacing w:before="0" w:line="0" w:lineRule="atLeast"/>
              <w:ind w:firstLine="0"/>
              <w:jc w:val="left"/>
              <w:rPr>
                <w:sz w:val="24"/>
                <w:szCs w:val="24"/>
              </w:rPr>
            </w:pPr>
            <w:r w:rsidRPr="00F134A7">
              <w:rPr>
                <w:sz w:val="24"/>
                <w:szCs w:val="24"/>
              </w:rPr>
              <w:lastRenderedPageBreak/>
              <w:t>Создание региональных зон экономического благоприятствования (ЗЭБ)</w:t>
            </w:r>
          </w:p>
        </w:tc>
        <w:tc>
          <w:tcPr>
            <w:tcW w:w="3396" w:type="dxa"/>
          </w:tcPr>
          <w:p w:rsidR="001B0739" w:rsidRPr="00F134A7" w:rsidRDefault="001B0739" w:rsidP="001B0739">
            <w:pPr>
              <w:spacing w:before="0" w:line="0" w:lineRule="atLeast"/>
              <w:ind w:firstLine="0"/>
              <w:jc w:val="left"/>
              <w:rPr>
                <w:sz w:val="24"/>
                <w:szCs w:val="24"/>
              </w:rPr>
            </w:pPr>
            <w:r w:rsidRPr="00F134A7">
              <w:rPr>
                <w:sz w:val="24"/>
                <w:szCs w:val="24"/>
              </w:rPr>
              <w:t>1. Закон Кемеровской области</w:t>
            </w:r>
            <w:r w:rsidRPr="00F134A7">
              <w:rPr>
                <w:sz w:val="24"/>
                <w:szCs w:val="24"/>
              </w:rPr>
              <w:br/>
              <w:t>«О зонах экономического благоприятствования»</w:t>
            </w:r>
            <w:r w:rsidRPr="00F134A7">
              <w:rPr>
                <w:sz w:val="24"/>
                <w:szCs w:val="24"/>
              </w:rPr>
              <w:br/>
              <w:t>(от 08.07.2010 №87-ОЗ);</w:t>
            </w:r>
          </w:p>
          <w:p w:rsidR="001B0739" w:rsidRPr="00F134A7" w:rsidRDefault="001B0739" w:rsidP="001B0739">
            <w:pPr>
              <w:spacing w:before="0" w:line="0" w:lineRule="atLeast"/>
              <w:ind w:firstLine="0"/>
              <w:jc w:val="left"/>
              <w:rPr>
                <w:sz w:val="24"/>
                <w:szCs w:val="24"/>
              </w:rPr>
            </w:pPr>
            <w:r w:rsidRPr="00F134A7">
              <w:rPr>
                <w:sz w:val="24"/>
                <w:szCs w:val="24"/>
              </w:rPr>
              <w:t xml:space="preserve">2. Закон Кемеровской области от 26.11.2008 г. № 101-ОЗ «О налоговых льготах субъектам инвестиционной, инновационной и производственной деятельности, управляющим организациям технопарков, резидентам технопарков, управляющим компаниям зон экономического благоприятствования и участникам зон экономического </w:t>
            </w:r>
            <w:r w:rsidRPr="00F134A7">
              <w:rPr>
                <w:sz w:val="24"/>
                <w:szCs w:val="24"/>
              </w:rPr>
              <w:lastRenderedPageBreak/>
              <w:t>благоприятствования»</w:t>
            </w:r>
          </w:p>
        </w:tc>
        <w:tc>
          <w:tcPr>
            <w:tcW w:w="3402" w:type="dxa"/>
          </w:tcPr>
          <w:p w:rsidR="00FB432F" w:rsidRPr="00F134A7" w:rsidRDefault="001B0739" w:rsidP="00451F36">
            <w:pPr>
              <w:spacing w:before="0" w:line="0" w:lineRule="atLeast"/>
              <w:ind w:firstLine="0"/>
              <w:jc w:val="left"/>
              <w:rPr>
                <w:sz w:val="24"/>
                <w:szCs w:val="24"/>
              </w:rPr>
            </w:pPr>
            <w:r w:rsidRPr="00F134A7">
              <w:rPr>
                <w:sz w:val="24"/>
                <w:szCs w:val="24"/>
              </w:rPr>
              <w:lastRenderedPageBreak/>
              <w:t xml:space="preserve">Представляют собой обособленные участки территории, в пределах которых действуют благоприятные условия для ведения экономической деятельности. Обеспечивают участнику упрощение административных процедур, снижение затрат на инфраструктуру, налоговые льготы, субсидии и другие формы государственной </w:t>
            </w:r>
            <w:r w:rsidR="00A02E6A" w:rsidRPr="00F134A7">
              <w:rPr>
                <w:sz w:val="24"/>
                <w:szCs w:val="24"/>
              </w:rPr>
              <w:t>поддержки. Налоговые</w:t>
            </w:r>
            <w:r w:rsidRPr="00F134A7">
              <w:rPr>
                <w:sz w:val="24"/>
                <w:szCs w:val="24"/>
              </w:rPr>
              <w:t xml:space="preserve"> льготы предполагают:</w:t>
            </w:r>
            <w:r w:rsidRPr="00F134A7">
              <w:rPr>
                <w:sz w:val="24"/>
                <w:szCs w:val="24"/>
              </w:rPr>
              <w:br/>
            </w:r>
            <w:r w:rsidR="00FB432F" w:rsidRPr="00F134A7">
              <w:rPr>
                <w:sz w:val="24"/>
                <w:szCs w:val="24"/>
              </w:rPr>
              <w:t xml:space="preserve">- </w:t>
            </w:r>
            <w:r w:rsidRPr="00F134A7">
              <w:rPr>
                <w:sz w:val="24"/>
                <w:szCs w:val="24"/>
              </w:rPr>
              <w:t xml:space="preserve">100-процентное освобождение от налога на имущество организаций в </w:t>
            </w:r>
            <w:r w:rsidRPr="00F134A7">
              <w:rPr>
                <w:sz w:val="24"/>
                <w:szCs w:val="24"/>
              </w:rPr>
              <w:lastRenderedPageBreak/>
              <w:t xml:space="preserve">части, зачисляемой в областной бюджет; </w:t>
            </w:r>
          </w:p>
          <w:p w:rsidR="001B0739" w:rsidRPr="00F134A7" w:rsidRDefault="00FB432F" w:rsidP="00451F36">
            <w:pPr>
              <w:spacing w:before="0" w:line="0" w:lineRule="atLeast"/>
              <w:ind w:firstLine="0"/>
              <w:jc w:val="left"/>
              <w:rPr>
                <w:sz w:val="24"/>
                <w:szCs w:val="24"/>
              </w:rPr>
            </w:pPr>
            <w:r w:rsidRPr="00F134A7">
              <w:rPr>
                <w:sz w:val="24"/>
                <w:szCs w:val="24"/>
              </w:rPr>
              <w:t xml:space="preserve">- </w:t>
            </w:r>
            <w:r w:rsidR="001B0739" w:rsidRPr="00F134A7">
              <w:rPr>
                <w:sz w:val="24"/>
                <w:szCs w:val="24"/>
              </w:rPr>
              <w:t>снижение налоговой ставки по налогу на прибыль с 18 до 13,5 %</w:t>
            </w:r>
          </w:p>
        </w:tc>
        <w:tc>
          <w:tcPr>
            <w:tcW w:w="2991" w:type="dxa"/>
          </w:tcPr>
          <w:p w:rsidR="001B0739" w:rsidRPr="00F134A7" w:rsidRDefault="001B0739" w:rsidP="001B0739">
            <w:pPr>
              <w:spacing w:before="0" w:line="0" w:lineRule="atLeast"/>
              <w:ind w:firstLine="0"/>
              <w:jc w:val="left"/>
              <w:rPr>
                <w:sz w:val="24"/>
                <w:szCs w:val="24"/>
              </w:rPr>
            </w:pPr>
            <w:r w:rsidRPr="00F134A7">
              <w:rPr>
                <w:sz w:val="24"/>
                <w:szCs w:val="24"/>
              </w:rPr>
              <w:lastRenderedPageBreak/>
              <w:t xml:space="preserve">Юридические лица и индивидуальные предприниматели, зарегистрированные в муниципальном образовании Кемеровской области, на </w:t>
            </w:r>
            <w:r w:rsidR="00F134A7" w:rsidRPr="00F134A7">
              <w:rPr>
                <w:sz w:val="24"/>
                <w:szCs w:val="24"/>
              </w:rPr>
              <w:t>территории,</w:t>
            </w:r>
            <w:r w:rsidRPr="00F134A7">
              <w:rPr>
                <w:sz w:val="24"/>
                <w:szCs w:val="24"/>
              </w:rPr>
              <w:t xml:space="preserve"> которой расположена ЗЭБ</w:t>
            </w:r>
          </w:p>
        </w:tc>
        <w:tc>
          <w:tcPr>
            <w:tcW w:w="2798" w:type="dxa"/>
          </w:tcPr>
          <w:p w:rsidR="001B0739" w:rsidRPr="00F134A7" w:rsidRDefault="001B0739" w:rsidP="001B0739">
            <w:pPr>
              <w:spacing w:before="0" w:line="0" w:lineRule="atLeast"/>
              <w:ind w:firstLine="0"/>
              <w:jc w:val="left"/>
              <w:rPr>
                <w:sz w:val="24"/>
                <w:szCs w:val="24"/>
              </w:rPr>
            </w:pPr>
            <w:r w:rsidRPr="00F134A7">
              <w:rPr>
                <w:sz w:val="24"/>
                <w:szCs w:val="24"/>
              </w:rPr>
              <w:t>Осуществление в ЗЭБ экономической деятельности, соответствующей специализации зоны</w:t>
            </w:r>
          </w:p>
        </w:tc>
      </w:tr>
    </w:tbl>
    <w:p w:rsidR="008F7AFE" w:rsidRPr="00CA2E07" w:rsidRDefault="008F7AFE" w:rsidP="00AD5D9C">
      <w:pPr>
        <w:ind w:firstLine="567"/>
        <w:jc w:val="right"/>
      </w:pPr>
    </w:p>
    <w:sectPr w:rsidR="008F7AFE" w:rsidRPr="00CA2E07" w:rsidSect="00263925">
      <w:headerReference w:type="even" r:id="rId14"/>
      <w:pgSz w:w="16834" w:h="11901" w:orient="landscape"/>
      <w:pgMar w:top="709" w:right="851" w:bottom="709" w:left="1134" w:header="720" w:footer="720" w:gutter="0"/>
      <w:paperSrc w:first="1002" w:other="1002"/>
      <w:pgNumType w:start="2"/>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935" w:rsidRDefault="009F6935">
      <w:r>
        <w:separator/>
      </w:r>
    </w:p>
  </w:endnote>
  <w:endnote w:type="continuationSeparator" w:id="1">
    <w:p w:rsidR="009F6935" w:rsidRDefault="009F69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935" w:rsidRDefault="009F6935">
      <w:r>
        <w:separator/>
      </w:r>
    </w:p>
  </w:footnote>
  <w:footnote w:type="continuationSeparator" w:id="1">
    <w:p w:rsidR="009F6935" w:rsidRDefault="009F6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C4" w:rsidRDefault="00D53A39" w:rsidP="006F653A">
    <w:pPr>
      <w:pStyle w:val="a7"/>
      <w:framePr w:wrap="around" w:vAnchor="text" w:hAnchor="margin" w:xAlign="center" w:y="1"/>
      <w:rPr>
        <w:rStyle w:val="a9"/>
      </w:rPr>
    </w:pPr>
    <w:r>
      <w:rPr>
        <w:rStyle w:val="a9"/>
      </w:rPr>
      <w:fldChar w:fldCharType="begin"/>
    </w:r>
    <w:r w:rsidR="001637C4">
      <w:rPr>
        <w:rStyle w:val="a9"/>
      </w:rPr>
      <w:instrText xml:space="preserve">PAGE  </w:instrText>
    </w:r>
    <w:r>
      <w:rPr>
        <w:rStyle w:val="a9"/>
      </w:rPr>
      <w:fldChar w:fldCharType="separate"/>
    </w:r>
    <w:r w:rsidR="00263925">
      <w:rPr>
        <w:rStyle w:val="a9"/>
        <w:noProof/>
      </w:rPr>
      <w:t>10</w:t>
    </w:r>
    <w:r>
      <w:rPr>
        <w:rStyle w:val="a9"/>
      </w:rPr>
      <w:fldChar w:fldCharType="end"/>
    </w:r>
  </w:p>
  <w:p w:rsidR="001637C4" w:rsidRDefault="001637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339"/>
    <w:multiLevelType w:val="hybridMultilevel"/>
    <w:tmpl w:val="F5C8A628"/>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12615811"/>
    <w:multiLevelType w:val="hybridMultilevel"/>
    <w:tmpl w:val="0840F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15730"/>
    <w:multiLevelType w:val="hybridMultilevel"/>
    <w:tmpl w:val="3754E586"/>
    <w:lvl w:ilvl="0" w:tplc="C600A724">
      <w:start w:val="1"/>
      <w:numFmt w:val="bullet"/>
      <w:lvlText w:val=""/>
      <w:lvlJc w:val="left"/>
      <w:pPr>
        <w:tabs>
          <w:tab w:val="num" w:pos="720"/>
        </w:tabs>
        <w:ind w:left="720" w:hanging="360"/>
      </w:pPr>
      <w:rPr>
        <w:rFonts w:ascii="Wingdings" w:hAnsi="Wingdings" w:hint="default"/>
        <w:sz w:val="20"/>
        <w:szCs w:val="20"/>
      </w:rPr>
    </w:lvl>
    <w:lvl w:ilvl="1" w:tplc="FB548F94" w:tentative="1">
      <w:start w:val="1"/>
      <w:numFmt w:val="decimal"/>
      <w:lvlText w:val="%2."/>
      <w:lvlJc w:val="left"/>
      <w:pPr>
        <w:tabs>
          <w:tab w:val="num" w:pos="1440"/>
        </w:tabs>
        <w:ind w:left="1440" w:hanging="360"/>
      </w:pPr>
    </w:lvl>
    <w:lvl w:ilvl="2" w:tplc="B4F23D9E" w:tentative="1">
      <w:start w:val="1"/>
      <w:numFmt w:val="decimal"/>
      <w:lvlText w:val="%3."/>
      <w:lvlJc w:val="left"/>
      <w:pPr>
        <w:tabs>
          <w:tab w:val="num" w:pos="2160"/>
        </w:tabs>
        <w:ind w:left="2160" w:hanging="360"/>
      </w:pPr>
    </w:lvl>
    <w:lvl w:ilvl="3" w:tplc="34E6D0E4" w:tentative="1">
      <w:start w:val="1"/>
      <w:numFmt w:val="decimal"/>
      <w:lvlText w:val="%4."/>
      <w:lvlJc w:val="left"/>
      <w:pPr>
        <w:tabs>
          <w:tab w:val="num" w:pos="2880"/>
        </w:tabs>
        <w:ind w:left="2880" w:hanging="360"/>
      </w:pPr>
    </w:lvl>
    <w:lvl w:ilvl="4" w:tplc="5614C090" w:tentative="1">
      <w:start w:val="1"/>
      <w:numFmt w:val="decimal"/>
      <w:lvlText w:val="%5."/>
      <w:lvlJc w:val="left"/>
      <w:pPr>
        <w:tabs>
          <w:tab w:val="num" w:pos="3600"/>
        </w:tabs>
        <w:ind w:left="3600" w:hanging="360"/>
      </w:pPr>
    </w:lvl>
    <w:lvl w:ilvl="5" w:tplc="F6F48398" w:tentative="1">
      <w:start w:val="1"/>
      <w:numFmt w:val="decimal"/>
      <w:lvlText w:val="%6."/>
      <w:lvlJc w:val="left"/>
      <w:pPr>
        <w:tabs>
          <w:tab w:val="num" w:pos="4320"/>
        </w:tabs>
        <w:ind w:left="4320" w:hanging="360"/>
      </w:pPr>
    </w:lvl>
    <w:lvl w:ilvl="6" w:tplc="DF345042" w:tentative="1">
      <w:start w:val="1"/>
      <w:numFmt w:val="decimal"/>
      <w:lvlText w:val="%7."/>
      <w:lvlJc w:val="left"/>
      <w:pPr>
        <w:tabs>
          <w:tab w:val="num" w:pos="5040"/>
        </w:tabs>
        <w:ind w:left="5040" w:hanging="360"/>
      </w:pPr>
    </w:lvl>
    <w:lvl w:ilvl="7" w:tplc="623C324E" w:tentative="1">
      <w:start w:val="1"/>
      <w:numFmt w:val="decimal"/>
      <w:lvlText w:val="%8."/>
      <w:lvlJc w:val="left"/>
      <w:pPr>
        <w:tabs>
          <w:tab w:val="num" w:pos="5760"/>
        </w:tabs>
        <w:ind w:left="5760" w:hanging="360"/>
      </w:pPr>
    </w:lvl>
    <w:lvl w:ilvl="8" w:tplc="55762184" w:tentative="1">
      <w:start w:val="1"/>
      <w:numFmt w:val="decimal"/>
      <w:lvlText w:val="%9."/>
      <w:lvlJc w:val="left"/>
      <w:pPr>
        <w:tabs>
          <w:tab w:val="num" w:pos="6480"/>
        </w:tabs>
        <w:ind w:left="6480" w:hanging="360"/>
      </w:pPr>
    </w:lvl>
  </w:abstractNum>
  <w:abstractNum w:abstractNumId="3">
    <w:nsid w:val="3362714B"/>
    <w:multiLevelType w:val="hybridMultilevel"/>
    <w:tmpl w:val="2116D3DE"/>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
    <w:nsid w:val="338D5DC7"/>
    <w:multiLevelType w:val="hybridMultilevel"/>
    <w:tmpl w:val="424CC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BF7388"/>
    <w:multiLevelType w:val="hybridMultilevel"/>
    <w:tmpl w:val="74CA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1C7613"/>
    <w:multiLevelType w:val="hybridMultilevel"/>
    <w:tmpl w:val="079EB5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F5E1100"/>
    <w:multiLevelType w:val="hybridMultilevel"/>
    <w:tmpl w:val="3364ECAE"/>
    <w:lvl w:ilvl="0" w:tplc="68CCE440">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64442C"/>
    <w:multiLevelType w:val="hybridMultilevel"/>
    <w:tmpl w:val="FB24214C"/>
    <w:lvl w:ilvl="0" w:tplc="C29C6B12">
      <w:start w:val="1"/>
      <w:numFmt w:val="bullet"/>
      <w:lvlText w:val=""/>
      <w:lvlJc w:val="left"/>
      <w:pPr>
        <w:tabs>
          <w:tab w:val="num" w:pos="1259"/>
        </w:tabs>
        <w:ind w:left="1259" w:hanging="360"/>
      </w:pPr>
      <w:rPr>
        <w:rFonts w:ascii="Wingdings" w:hAnsi="Wingdings" w:hint="default"/>
        <w:sz w:val="16"/>
        <w:szCs w:val="16"/>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nsid w:val="6FCF22D3"/>
    <w:multiLevelType w:val="hybridMultilevel"/>
    <w:tmpl w:val="6FCE8B6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
    <w:nsid w:val="77A83661"/>
    <w:multiLevelType w:val="hybridMultilevel"/>
    <w:tmpl w:val="7B981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num>
  <w:num w:numId="5">
    <w:abstractNumId w:val="10"/>
  </w:num>
  <w:num w:numId="6">
    <w:abstractNumId w:val="5"/>
  </w:num>
  <w:num w:numId="7">
    <w:abstractNumId w:val="8"/>
  </w:num>
  <w:num w:numId="8">
    <w:abstractNumId w:val="1"/>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ru-RU" w:vendorID="1" w:dllVersion="512" w:checkStyle="1"/>
  <w:activeWritingStyle w:appName="MSWord" w:lang="en-US" w:vendorID="8" w:dllVersion="513" w:checkStyle="1"/>
  <w:stylePaneFormatFilter w:val="3F01"/>
  <w:defaultTabStop w:val="720"/>
  <w:hyphenationZone w:val="357"/>
  <w:doNotHyphenateCaps/>
  <w:drawingGridHorizontalSpacing w:val="140"/>
  <w:displayHorizontalDrawingGridEvery w:val="0"/>
  <w:displayVerticalDrawingGridEvery w:val="0"/>
  <w:doNotShadeFormData/>
  <w:noPunctuationKerning/>
  <w:characterSpacingControl w:val="doNotCompress"/>
  <w:hdrShapeDefaults>
    <o:shapedefaults v:ext="edit" spidmax="11266"/>
  </w:hdrShapeDefaults>
  <w:footnotePr>
    <w:footnote w:id="0"/>
    <w:footnote w:id="1"/>
  </w:footnotePr>
  <w:endnotePr>
    <w:endnote w:id="0"/>
    <w:endnote w:id="1"/>
  </w:endnotePr>
  <w:compat/>
  <w:rsids>
    <w:rsidRoot w:val="006F388B"/>
    <w:rsid w:val="000007F5"/>
    <w:rsid w:val="0000767B"/>
    <w:rsid w:val="00022110"/>
    <w:rsid w:val="000430B7"/>
    <w:rsid w:val="0004604A"/>
    <w:rsid w:val="00060A1C"/>
    <w:rsid w:val="000743E3"/>
    <w:rsid w:val="000B02C6"/>
    <w:rsid w:val="000C472A"/>
    <w:rsid w:val="000E273A"/>
    <w:rsid w:val="001071CF"/>
    <w:rsid w:val="00145F03"/>
    <w:rsid w:val="00151DE6"/>
    <w:rsid w:val="001637C4"/>
    <w:rsid w:val="00166AB8"/>
    <w:rsid w:val="001926DE"/>
    <w:rsid w:val="001A2A1D"/>
    <w:rsid w:val="001B0739"/>
    <w:rsid w:val="001B4860"/>
    <w:rsid w:val="001B70A9"/>
    <w:rsid w:val="001D205E"/>
    <w:rsid w:val="001D4C8A"/>
    <w:rsid w:val="001E4B0A"/>
    <w:rsid w:val="001F1121"/>
    <w:rsid w:val="00202315"/>
    <w:rsid w:val="0020415D"/>
    <w:rsid w:val="00205057"/>
    <w:rsid w:val="00221324"/>
    <w:rsid w:val="002319D0"/>
    <w:rsid w:val="00231F19"/>
    <w:rsid w:val="002335BB"/>
    <w:rsid w:val="00247236"/>
    <w:rsid w:val="00263925"/>
    <w:rsid w:val="00267824"/>
    <w:rsid w:val="002A2B3B"/>
    <w:rsid w:val="002A38F4"/>
    <w:rsid w:val="002D7844"/>
    <w:rsid w:val="002D7EDE"/>
    <w:rsid w:val="002E61AF"/>
    <w:rsid w:val="003035C3"/>
    <w:rsid w:val="00313853"/>
    <w:rsid w:val="0033172D"/>
    <w:rsid w:val="003600D5"/>
    <w:rsid w:val="00362B4F"/>
    <w:rsid w:val="0037052B"/>
    <w:rsid w:val="00383A68"/>
    <w:rsid w:val="003873C2"/>
    <w:rsid w:val="0039340C"/>
    <w:rsid w:val="0039525E"/>
    <w:rsid w:val="003A7F32"/>
    <w:rsid w:val="003B0B0B"/>
    <w:rsid w:val="003C7765"/>
    <w:rsid w:val="003E3982"/>
    <w:rsid w:val="003E6F60"/>
    <w:rsid w:val="003E7A0C"/>
    <w:rsid w:val="00413062"/>
    <w:rsid w:val="004176C5"/>
    <w:rsid w:val="0042039D"/>
    <w:rsid w:val="00451A68"/>
    <w:rsid w:val="00451F36"/>
    <w:rsid w:val="00462FC8"/>
    <w:rsid w:val="00467A7A"/>
    <w:rsid w:val="00477B41"/>
    <w:rsid w:val="004852DC"/>
    <w:rsid w:val="00492B22"/>
    <w:rsid w:val="004A7666"/>
    <w:rsid w:val="004C0368"/>
    <w:rsid w:val="004C378B"/>
    <w:rsid w:val="004C723D"/>
    <w:rsid w:val="004C7563"/>
    <w:rsid w:val="004C7B82"/>
    <w:rsid w:val="004D1C0E"/>
    <w:rsid w:val="004F4937"/>
    <w:rsid w:val="004F7EFA"/>
    <w:rsid w:val="00507FE6"/>
    <w:rsid w:val="005202CF"/>
    <w:rsid w:val="00534FBF"/>
    <w:rsid w:val="0054053F"/>
    <w:rsid w:val="005465DB"/>
    <w:rsid w:val="0055067B"/>
    <w:rsid w:val="00574BC8"/>
    <w:rsid w:val="00577F30"/>
    <w:rsid w:val="005A53D2"/>
    <w:rsid w:val="005B043E"/>
    <w:rsid w:val="005B2EB2"/>
    <w:rsid w:val="005C4AD1"/>
    <w:rsid w:val="005C54AA"/>
    <w:rsid w:val="005C62DE"/>
    <w:rsid w:val="00604BF6"/>
    <w:rsid w:val="006159E4"/>
    <w:rsid w:val="00625EC8"/>
    <w:rsid w:val="006A1E98"/>
    <w:rsid w:val="006A786F"/>
    <w:rsid w:val="006B024C"/>
    <w:rsid w:val="006F1D4C"/>
    <w:rsid w:val="006F2475"/>
    <w:rsid w:val="006F388B"/>
    <w:rsid w:val="006F653A"/>
    <w:rsid w:val="007165F5"/>
    <w:rsid w:val="00720985"/>
    <w:rsid w:val="00720DA5"/>
    <w:rsid w:val="00740B22"/>
    <w:rsid w:val="00744E3B"/>
    <w:rsid w:val="0075562E"/>
    <w:rsid w:val="007764A5"/>
    <w:rsid w:val="007943D0"/>
    <w:rsid w:val="007A1F22"/>
    <w:rsid w:val="007B02F3"/>
    <w:rsid w:val="007D5A7D"/>
    <w:rsid w:val="007E2FF9"/>
    <w:rsid w:val="007E4192"/>
    <w:rsid w:val="008102B9"/>
    <w:rsid w:val="0083197E"/>
    <w:rsid w:val="00832F31"/>
    <w:rsid w:val="00837275"/>
    <w:rsid w:val="008776B4"/>
    <w:rsid w:val="00892B86"/>
    <w:rsid w:val="008A70D4"/>
    <w:rsid w:val="008D48D2"/>
    <w:rsid w:val="008E092B"/>
    <w:rsid w:val="008F4E83"/>
    <w:rsid w:val="008F4EA6"/>
    <w:rsid w:val="008F5A1C"/>
    <w:rsid w:val="008F7AFE"/>
    <w:rsid w:val="00907A8F"/>
    <w:rsid w:val="00931335"/>
    <w:rsid w:val="0096488A"/>
    <w:rsid w:val="00972A36"/>
    <w:rsid w:val="00985B03"/>
    <w:rsid w:val="009A0788"/>
    <w:rsid w:val="009C3FC0"/>
    <w:rsid w:val="009D0D65"/>
    <w:rsid w:val="009D46ED"/>
    <w:rsid w:val="009E6B6C"/>
    <w:rsid w:val="009F6935"/>
    <w:rsid w:val="00A0179F"/>
    <w:rsid w:val="00A02E6A"/>
    <w:rsid w:val="00A078CC"/>
    <w:rsid w:val="00A3367C"/>
    <w:rsid w:val="00A35ABA"/>
    <w:rsid w:val="00A6737A"/>
    <w:rsid w:val="00A71F28"/>
    <w:rsid w:val="00AA7BD7"/>
    <w:rsid w:val="00AB4ACC"/>
    <w:rsid w:val="00AB4CA8"/>
    <w:rsid w:val="00AD2A44"/>
    <w:rsid w:val="00AD3A82"/>
    <w:rsid w:val="00AD5AB7"/>
    <w:rsid w:val="00AD5D9C"/>
    <w:rsid w:val="00AE421A"/>
    <w:rsid w:val="00AF000A"/>
    <w:rsid w:val="00B0714C"/>
    <w:rsid w:val="00B13A8D"/>
    <w:rsid w:val="00B224AB"/>
    <w:rsid w:val="00B33449"/>
    <w:rsid w:val="00B62D95"/>
    <w:rsid w:val="00B86C11"/>
    <w:rsid w:val="00B92BFF"/>
    <w:rsid w:val="00BA38E9"/>
    <w:rsid w:val="00BA520F"/>
    <w:rsid w:val="00BB180D"/>
    <w:rsid w:val="00BB3167"/>
    <w:rsid w:val="00BB6AA5"/>
    <w:rsid w:val="00BC03E2"/>
    <w:rsid w:val="00BC16F5"/>
    <w:rsid w:val="00BD3F56"/>
    <w:rsid w:val="00BE451A"/>
    <w:rsid w:val="00C05A12"/>
    <w:rsid w:val="00C15FED"/>
    <w:rsid w:val="00C239A0"/>
    <w:rsid w:val="00C268C8"/>
    <w:rsid w:val="00C318ED"/>
    <w:rsid w:val="00C6542E"/>
    <w:rsid w:val="00C65761"/>
    <w:rsid w:val="00C81088"/>
    <w:rsid w:val="00C878C3"/>
    <w:rsid w:val="00C90895"/>
    <w:rsid w:val="00CA2E07"/>
    <w:rsid w:val="00CA6AE5"/>
    <w:rsid w:val="00CA7482"/>
    <w:rsid w:val="00CB64E6"/>
    <w:rsid w:val="00CD26FC"/>
    <w:rsid w:val="00CE7BA3"/>
    <w:rsid w:val="00CF79EC"/>
    <w:rsid w:val="00D11A46"/>
    <w:rsid w:val="00D1257E"/>
    <w:rsid w:val="00D12764"/>
    <w:rsid w:val="00D30534"/>
    <w:rsid w:val="00D310E7"/>
    <w:rsid w:val="00D5227E"/>
    <w:rsid w:val="00D53A39"/>
    <w:rsid w:val="00D64228"/>
    <w:rsid w:val="00D8150B"/>
    <w:rsid w:val="00D97A71"/>
    <w:rsid w:val="00DA3C2A"/>
    <w:rsid w:val="00DE4C1C"/>
    <w:rsid w:val="00DE663D"/>
    <w:rsid w:val="00E01755"/>
    <w:rsid w:val="00E04AD4"/>
    <w:rsid w:val="00E077F0"/>
    <w:rsid w:val="00E1760E"/>
    <w:rsid w:val="00E26B50"/>
    <w:rsid w:val="00E26EDC"/>
    <w:rsid w:val="00E31222"/>
    <w:rsid w:val="00E47CFF"/>
    <w:rsid w:val="00EA506C"/>
    <w:rsid w:val="00EE0E15"/>
    <w:rsid w:val="00EE7854"/>
    <w:rsid w:val="00EE7C26"/>
    <w:rsid w:val="00EF0D95"/>
    <w:rsid w:val="00EF7EB6"/>
    <w:rsid w:val="00F04D06"/>
    <w:rsid w:val="00F12F95"/>
    <w:rsid w:val="00F134A7"/>
    <w:rsid w:val="00F143D8"/>
    <w:rsid w:val="00F27BA7"/>
    <w:rsid w:val="00F41D11"/>
    <w:rsid w:val="00F6210D"/>
    <w:rsid w:val="00F76B43"/>
    <w:rsid w:val="00F87EC1"/>
    <w:rsid w:val="00F91042"/>
    <w:rsid w:val="00FA7DD7"/>
    <w:rsid w:val="00FB0CB3"/>
    <w:rsid w:val="00FB432F"/>
    <w:rsid w:val="00FB7CAD"/>
    <w:rsid w:val="00FF2238"/>
    <w:rsid w:val="00FF6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88"/>
    <w:pPr>
      <w:spacing w:before="120" w:line="360" w:lineRule="auto"/>
      <w:ind w:firstLine="680"/>
      <w:jc w:val="both"/>
    </w:pPr>
    <w:rPr>
      <w:sz w:val="28"/>
    </w:rPr>
  </w:style>
  <w:style w:type="paragraph" w:styleId="5">
    <w:name w:val="heading 5"/>
    <w:basedOn w:val="a"/>
    <w:next w:val="a"/>
    <w:qFormat/>
    <w:rsid w:val="00A6737A"/>
    <w:pPr>
      <w:keepNext/>
      <w:widowControl w:val="0"/>
      <w:autoSpaceDE w:val="0"/>
      <w:autoSpaceDN w:val="0"/>
      <w:adjustRightInd w:val="0"/>
      <w:spacing w:before="0" w:line="240" w:lineRule="auto"/>
      <w:ind w:left="238" w:right="1" w:firstLine="0"/>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AD2A44"/>
    <w:pPr>
      <w:keepNext/>
      <w:spacing w:before="240" w:after="60"/>
    </w:pPr>
    <w:rPr>
      <w:rFonts w:ascii="Helvetica" w:hAnsi="Helvetica"/>
      <w:b/>
      <w:kern w:val="28"/>
    </w:rPr>
  </w:style>
  <w:style w:type="character" w:customStyle="1" w:styleId="a3">
    <w:name w:val="Îñíîâíîé øðèôò"/>
    <w:rsid w:val="00AD2A44"/>
  </w:style>
  <w:style w:type="paragraph" w:styleId="a4">
    <w:name w:val="Body Text"/>
    <w:basedOn w:val="a"/>
    <w:rsid w:val="00AD2A44"/>
    <w:pPr>
      <w:spacing w:after="120"/>
    </w:pPr>
  </w:style>
  <w:style w:type="paragraph" w:customStyle="1" w:styleId="21">
    <w:name w:val="Основной текст 21"/>
    <w:basedOn w:val="a"/>
    <w:rsid w:val="00AD2A44"/>
    <w:pPr>
      <w:spacing w:line="240" w:lineRule="auto"/>
      <w:ind w:firstLine="567"/>
    </w:pPr>
  </w:style>
  <w:style w:type="paragraph" w:styleId="a5">
    <w:name w:val="Title"/>
    <w:basedOn w:val="a"/>
    <w:qFormat/>
    <w:rsid w:val="00AD2A44"/>
    <w:pPr>
      <w:ind w:right="4670" w:firstLine="0"/>
      <w:jc w:val="center"/>
    </w:pPr>
    <w:rPr>
      <w:rFonts w:ascii="Arial" w:hAnsi="Arial"/>
      <w:b/>
      <w:sz w:val="32"/>
    </w:rPr>
  </w:style>
  <w:style w:type="paragraph" w:styleId="a6">
    <w:name w:val="Body Text Indent"/>
    <w:basedOn w:val="a"/>
    <w:rsid w:val="00AD2A44"/>
    <w:pPr>
      <w:spacing w:before="0" w:line="240" w:lineRule="auto"/>
      <w:ind w:firstLine="708"/>
    </w:pPr>
  </w:style>
  <w:style w:type="paragraph" w:styleId="2">
    <w:name w:val="Body Text Indent 2"/>
    <w:basedOn w:val="a"/>
    <w:rsid w:val="00AD2A44"/>
    <w:pPr>
      <w:spacing w:line="240" w:lineRule="auto"/>
      <w:ind w:firstLine="709"/>
    </w:pPr>
  </w:style>
  <w:style w:type="paragraph" w:styleId="a7">
    <w:name w:val="header"/>
    <w:basedOn w:val="a"/>
    <w:link w:val="a8"/>
    <w:uiPriority w:val="99"/>
    <w:rsid w:val="008776B4"/>
    <w:pPr>
      <w:tabs>
        <w:tab w:val="center" w:pos="4677"/>
        <w:tab w:val="right" w:pos="9355"/>
      </w:tabs>
    </w:pPr>
  </w:style>
  <w:style w:type="character" w:styleId="a9">
    <w:name w:val="page number"/>
    <w:basedOn w:val="a0"/>
    <w:rsid w:val="008776B4"/>
  </w:style>
  <w:style w:type="table" w:styleId="aa">
    <w:name w:val="Table Grid"/>
    <w:basedOn w:val="a1"/>
    <w:rsid w:val="004C723D"/>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AB4ACC"/>
    <w:pPr>
      <w:spacing w:after="120"/>
      <w:ind w:left="283"/>
    </w:pPr>
    <w:rPr>
      <w:sz w:val="16"/>
      <w:szCs w:val="16"/>
    </w:rPr>
  </w:style>
  <w:style w:type="paragraph" w:styleId="ab">
    <w:name w:val="Balloon Text"/>
    <w:basedOn w:val="a"/>
    <w:semiHidden/>
    <w:rsid w:val="00151DE6"/>
    <w:rPr>
      <w:rFonts w:ascii="Tahoma" w:hAnsi="Tahoma" w:cs="Tahoma"/>
      <w:sz w:val="16"/>
      <w:szCs w:val="16"/>
    </w:rPr>
  </w:style>
  <w:style w:type="paragraph" w:styleId="ac">
    <w:name w:val="footer"/>
    <w:basedOn w:val="a"/>
    <w:rsid w:val="006F653A"/>
    <w:pPr>
      <w:tabs>
        <w:tab w:val="center" w:pos="4677"/>
        <w:tab w:val="right" w:pos="9355"/>
      </w:tabs>
    </w:pPr>
  </w:style>
  <w:style w:type="paragraph" w:styleId="ad">
    <w:name w:val="List Paragraph"/>
    <w:basedOn w:val="a"/>
    <w:uiPriority w:val="34"/>
    <w:qFormat/>
    <w:rsid w:val="005C54AA"/>
    <w:pPr>
      <w:ind w:left="720"/>
      <w:contextualSpacing/>
    </w:pPr>
  </w:style>
  <w:style w:type="character" w:customStyle="1" w:styleId="a8">
    <w:name w:val="Верхний колонтитул Знак"/>
    <w:basedOn w:val="a0"/>
    <w:link w:val="a7"/>
    <w:uiPriority w:val="99"/>
    <w:rsid w:val="007A1F22"/>
    <w:rPr>
      <w:sz w:val="28"/>
    </w:rPr>
  </w:style>
</w:styles>
</file>

<file path=word/webSettings.xml><?xml version="1.0" encoding="utf-8"?>
<w:webSettings xmlns:r="http://schemas.openxmlformats.org/officeDocument/2006/relationships" xmlns:w="http://schemas.openxmlformats.org/wordprocessingml/2006/main">
  <w:divs>
    <w:div w:id="285432561">
      <w:bodyDiv w:val="1"/>
      <w:marLeft w:val="0"/>
      <w:marRight w:val="0"/>
      <w:marTop w:val="0"/>
      <w:marBottom w:val="0"/>
      <w:divBdr>
        <w:top w:val="none" w:sz="0" w:space="0" w:color="auto"/>
        <w:left w:val="none" w:sz="0" w:space="0" w:color="auto"/>
        <w:bottom w:val="none" w:sz="0" w:space="0" w:color="auto"/>
        <w:right w:val="none" w:sz="0" w:space="0" w:color="auto"/>
      </w:divBdr>
    </w:div>
    <w:div w:id="731661365">
      <w:bodyDiv w:val="1"/>
      <w:marLeft w:val="0"/>
      <w:marRight w:val="0"/>
      <w:marTop w:val="0"/>
      <w:marBottom w:val="0"/>
      <w:divBdr>
        <w:top w:val="none" w:sz="0" w:space="0" w:color="auto"/>
        <w:left w:val="none" w:sz="0" w:space="0" w:color="auto"/>
        <w:bottom w:val="none" w:sz="0" w:space="0" w:color="auto"/>
        <w:right w:val="none" w:sz="0" w:space="0" w:color="auto"/>
      </w:divBdr>
    </w:div>
    <w:div w:id="1827014452">
      <w:bodyDiv w:val="1"/>
      <w:marLeft w:val="0"/>
      <w:marRight w:val="0"/>
      <w:marTop w:val="0"/>
      <w:marBottom w:val="0"/>
      <w:divBdr>
        <w:top w:val="none" w:sz="0" w:space="0" w:color="auto"/>
        <w:left w:val="none" w:sz="0" w:space="0" w:color="auto"/>
        <w:bottom w:val="none" w:sz="0" w:space="0" w:color="auto"/>
        <w:right w:val="none" w:sz="0" w:space="0" w:color="auto"/>
      </w:divBdr>
    </w:div>
    <w:div w:id="19180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84;n=32531;fld=134;dst=100187" TargetMode="External"/><Relationship Id="rId13" Type="http://schemas.openxmlformats.org/officeDocument/2006/relationships/hyperlink" Target="consultantplus://offline/main?base=RLAW284;n=32531;fld=134;dst=100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284;n=32531;fld=134;dst=1001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84;n=32531;fld=134;dst=1002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284;n=32531;fld=134;dst=100187" TargetMode="External"/><Relationship Id="rId4" Type="http://schemas.openxmlformats.org/officeDocument/2006/relationships/settings" Target="settings.xml"/><Relationship Id="rId9" Type="http://schemas.openxmlformats.org/officeDocument/2006/relationships/hyperlink" Target="consultantplus://offline/main?base=RLAW284;n=32531;fld=134;dst=1002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D531-A696-41EC-9269-F71601FA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15965</CharactersWithSpaces>
  <SharedDoc>false</SharedDoc>
  <HLinks>
    <vt:vector size="48" baseType="variant">
      <vt:variant>
        <vt:i4>262160</vt:i4>
      </vt:variant>
      <vt:variant>
        <vt:i4>21</vt:i4>
      </vt:variant>
      <vt:variant>
        <vt:i4>0</vt:i4>
      </vt:variant>
      <vt:variant>
        <vt:i4>5</vt:i4>
      </vt:variant>
      <vt:variant>
        <vt:lpwstr>consultantplus://offline/main?base=RLAW284;n=32531;fld=134;dst=100212</vt:lpwstr>
      </vt:variant>
      <vt:variant>
        <vt:lpwstr/>
      </vt:variant>
      <vt:variant>
        <vt:i4>851987</vt:i4>
      </vt:variant>
      <vt:variant>
        <vt:i4>18</vt:i4>
      </vt:variant>
      <vt:variant>
        <vt:i4>0</vt:i4>
      </vt:variant>
      <vt:variant>
        <vt:i4>5</vt:i4>
      </vt:variant>
      <vt:variant>
        <vt:lpwstr>consultantplus://offline/main?base=RLAW284;n=32531;fld=134;dst=100187</vt:lpwstr>
      </vt:variant>
      <vt:variant>
        <vt:lpwstr/>
      </vt:variant>
      <vt:variant>
        <vt:i4>262160</vt:i4>
      </vt:variant>
      <vt:variant>
        <vt:i4>15</vt:i4>
      </vt:variant>
      <vt:variant>
        <vt:i4>0</vt:i4>
      </vt:variant>
      <vt:variant>
        <vt:i4>5</vt:i4>
      </vt:variant>
      <vt:variant>
        <vt:lpwstr>consultantplus://offline/main?base=RLAW284;n=32531;fld=134;dst=100212</vt:lpwstr>
      </vt:variant>
      <vt:variant>
        <vt:lpwstr/>
      </vt:variant>
      <vt:variant>
        <vt:i4>851987</vt:i4>
      </vt:variant>
      <vt:variant>
        <vt:i4>12</vt:i4>
      </vt:variant>
      <vt:variant>
        <vt:i4>0</vt:i4>
      </vt:variant>
      <vt:variant>
        <vt:i4>5</vt:i4>
      </vt:variant>
      <vt:variant>
        <vt:lpwstr>consultantplus://offline/main?base=RLAW284;n=32531;fld=134;dst=100187</vt:lpwstr>
      </vt:variant>
      <vt:variant>
        <vt:lpwstr/>
      </vt:variant>
      <vt:variant>
        <vt:i4>5373954</vt:i4>
      </vt:variant>
      <vt:variant>
        <vt:i4>9</vt:i4>
      </vt:variant>
      <vt:variant>
        <vt:i4>0</vt:i4>
      </vt:variant>
      <vt:variant>
        <vt:i4>5</vt:i4>
      </vt:variant>
      <vt:variant>
        <vt:lpwstr/>
      </vt:variant>
      <vt:variant>
        <vt:lpwstr>Par34</vt:lpwstr>
      </vt:variant>
      <vt:variant>
        <vt:i4>5373954</vt:i4>
      </vt:variant>
      <vt:variant>
        <vt:i4>6</vt:i4>
      </vt:variant>
      <vt:variant>
        <vt:i4>0</vt:i4>
      </vt:variant>
      <vt:variant>
        <vt:i4>5</vt:i4>
      </vt:variant>
      <vt:variant>
        <vt:lpwstr/>
      </vt:variant>
      <vt:variant>
        <vt:lpwstr>Par34</vt:lpwstr>
      </vt:variant>
      <vt:variant>
        <vt:i4>262160</vt:i4>
      </vt:variant>
      <vt:variant>
        <vt:i4>3</vt:i4>
      </vt:variant>
      <vt:variant>
        <vt:i4>0</vt:i4>
      </vt:variant>
      <vt:variant>
        <vt:i4>5</vt:i4>
      </vt:variant>
      <vt:variant>
        <vt:lpwstr>consultantplus://offline/main?base=RLAW284;n=32531;fld=134;dst=100212</vt:lpwstr>
      </vt:variant>
      <vt:variant>
        <vt:lpwstr/>
      </vt:variant>
      <vt:variant>
        <vt:i4>851987</vt:i4>
      </vt:variant>
      <vt:variant>
        <vt:i4>0</vt:i4>
      </vt:variant>
      <vt:variant>
        <vt:i4>0</vt:i4>
      </vt:variant>
      <vt:variant>
        <vt:i4>5</vt:i4>
      </vt:variant>
      <vt:variant>
        <vt:lpwstr>consultantplus://offline/main?base=RLAW284;n=32531;fld=134;dst=100187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PC7</cp:lastModifiedBy>
  <cp:revision>6</cp:revision>
  <cp:lastPrinted>2015-07-14T09:43:00Z</cp:lastPrinted>
  <dcterms:created xsi:type="dcterms:W3CDTF">2015-07-10T05:12:00Z</dcterms:created>
  <dcterms:modified xsi:type="dcterms:W3CDTF">2015-07-17T12:24:00Z</dcterms:modified>
</cp:coreProperties>
</file>